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5332A" w14:textId="17040C18" w:rsidR="00C96AA7" w:rsidRDefault="00D8040C" w:rsidP="00D8040C">
      <w:pPr>
        <w:pStyle w:val="Ttulo1"/>
        <w:rPr>
          <w:rFonts w:ascii="Arial" w:hAnsi="Arial" w:cs="Arial"/>
          <w:sz w:val="20"/>
          <w:szCs w:val="20"/>
        </w:rPr>
      </w:pPr>
      <w:r w:rsidRPr="00D8040C">
        <w:rPr>
          <w:rFonts w:ascii="Arial" w:hAnsi="Arial" w:cs="Arial"/>
          <w:sz w:val="20"/>
          <w:szCs w:val="20"/>
        </w:rPr>
        <w:t>Circular Básica Jurídica, Parte I – Título III – Capítulo I numeral</w:t>
      </w:r>
      <w:r>
        <w:rPr>
          <w:rFonts w:ascii="Arial" w:hAnsi="Arial" w:cs="Arial"/>
          <w:sz w:val="20"/>
          <w:szCs w:val="20"/>
        </w:rPr>
        <w:t>es</w:t>
      </w:r>
      <w:r w:rsidRPr="00D8040C">
        <w:rPr>
          <w:rFonts w:ascii="Arial" w:hAnsi="Arial" w:cs="Arial"/>
          <w:sz w:val="20"/>
          <w:szCs w:val="20"/>
        </w:rPr>
        <w:t xml:space="preserve"> 2.7</w:t>
      </w:r>
      <w:r>
        <w:rPr>
          <w:rFonts w:ascii="Arial" w:hAnsi="Arial" w:cs="Arial"/>
          <w:sz w:val="20"/>
          <w:szCs w:val="20"/>
        </w:rPr>
        <w:t>, 2.8 y 2.9</w:t>
      </w:r>
    </w:p>
    <w:p w14:paraId="0AF588A4" w14:textId="77777777" w:rsidR="00D8040C" w:rsidRPr="00D8040C" w:rsidRDefault="00D8040C" w:rsidP="00D8040C"/>
    <w:p w14:paraId="748892D8" w14:textId="77777777" w:rsidR="00D8040C" w:rsidRPr="00D8040C" w:rsidRDefault="00D8040C" w:rsidP="00D8040C">
      <w:pPr>
        <w:pStyle w:val="Ttulo2"/>
        <w:rPr>
          <w:rFonts w:cs="Arial"/>
          <w:sz w:val="20"/>
          <w:szCs w:val="20"/>
        </w:rPr>
      </w:pPr>
      <w:bookmarkStart w:id="0" w:name="_Toc269918978"/>
      <w:r w:rsidRPr="00D8040C">
        <w:rPr>
          <w:rFonts w:cs="Arial"/>
          <w:sz w:val="20"/>
          <w:szCs w:val="20"/>
        </w:rPr>
        <w:t>2.7. Instrucciones relativas a la divulgación de información sobre el seguro de depósitos</w:t>
      </w:r>
      <w:bookmarkEnd w:id="0"/>
      <w:r w:rsidRPr="00D8040C">
        <w:rPr>
          <w:rFonts w:cs="Arial"/>
          <w:sz w:val="20"/>
          <w:szCs w:val="20"/>
        </w:rPr>
        <w:t xml:space="preserve"> </w:t>
      </w:r>
    </w:p>
    <w:p w14:paraId="7527BC6C" w14:textId="77777777" w:rsidR="00D8040C" w:rsidRPr="00D8040C" w:rsidRDefault="00D8040C" w:rsidP="00D8040C">
      <w:pPr>
        <w:jc w:val="both"/>
        <w:rPr>
          <w:rFonts w:ascii="Arial" w:hAnsi="Arial" w:cs="Arial"/>
          <w:sz w:val="20"/>
          <w:szCs w:val="20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Las instituciones financieras a las que se refieren el art. 317 del EOSF y las cooperativas a que alude el art. 11 del Decreto Ley 2206 de 1998 y demás normas que los modifiquen, complementen o adicionen y que se encuentren sujetas al régimen de seguro de depósitos, cuyas acreencias estén amparadas por los mismos, deben informar a los consumidores financieros, a través de los mecanismos publicitarios que a continuación se indican, en forma previa y durante la vigencia de los contratos, lo siguiente</w:t>
      </w:r>
      <w:r w:rsidRPr="00D8040C">
        <w:rPr>
          <w:rFonts w:ascii="Arial" w:hAnsi="Arial" w:cs="Arial"/>
          <w:sz w:val="20"/>
          <w:szCs w:val="20"/>
        </w:rPr>
        <w:t>:</w:t>
      </w:r>
    </w:p>
    <w:p w14:paraId="5D51C4A5" w14:textId="77777777" w:rsidR="00D8040C" w:rsidRPr="00D8040C" w:rsidRDefault="00D8040C" w:rsidP="00D8040C">
      <w:pPr>
        <w:jc w:val="both"/>
        <w:rPr>
          <w:rFonts w:ascii="Arial" w:hAnsi="Arial" w:cs="Arial"/>
          <w:sz w:val="20"/>
          <w:szCs w:val="20"/>
        </w:rPr>
      </w:pPr>
      <w:r w:rsidRPr="00D8040C">
        <w:rPr>
          <w:rFonts w:ascii="Arial" w:hAnsi="Arial" w:cs="Arial"/>
          <w:sz w:val="20"/>
          <w:szCs w:val="20"/>
        </w:rPr>
        <w:t>2.7.1. A través de las páginas de Internet o mecanismos de similar cobertura</w:t>
      </w:r>
    </w:p>
    <w:p w14:paraId="6E4D0A00" w14:textId="77777777" w:rsidR="00D8040C" w:rsidRPr="00D8040C" w:rsidRDefault="00D8040C" w:rsidP="00D8040C">
      <w:pPr>
        <w:jc w:val="both"/>
        <w:rPr>
          <w:rFonts w:ascii="Arial" w:hAnsi="Arial" w:cs="Arial"/>
          <w:sz w:val="20"/>
          <w:szCs w:val="20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De acuerdo con lo dispuesto en el numeral III de los Anexos 2 y 3 del presente Capítulo la entidad, deberá indicar:</w:t>
      </w:r>
    </w:p>
    <w:p w14:paraId="4DAF566F" w14:textId="77777777" w:rsidR="00D8040C" w:rsidRPr="00D8040C" w:rsidRDefault="00D8040C" w:rsidP="00D8040C">
      <w:pPr>
        <w:jc w:val="both"/>
        <w:rPr>
          <w:rFonts w:ascii="Arial" w:eastAsia="Calibri" w:hAnsi="Arial" w:cs="Arial"/>
          <w:sz w:val="20"/>
          <w:szCs w:val="20"/>
          <w:lang w:val="es-ES" w:eastAsia="es-ES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2.7.1.1. Si la entidad se encuentra inscrita en el Fogafín o en el </w:t>
      </w:r>
      <w:proofErr w:type="spellStart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Fogacoop</w:t>
      </w:r>
      <w:proofErr w:type="spellEnd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.</w:t>
      </w:r>
    </w:p>
    <w:p w14:paraId="6FAA56D1" w14:textId="77777777" w:rsidR="00D8040C" w:rsidRPr="00D8040C" w:rsidRDefault="00D8040C" w:rsidP="00D8040C">
      <w:pPr>
        <w:jc w:val="both"/>
        <w:rPr>
          <w:rFonts w:ascii="Arial" w:eastAsia="Calibri" w:hAnsi="Arial" w:cs="Arial"/>
          <w:sz w:val="20"/>
          <w:szCs w:val="20"/>
          <w:lang w:val="es-ES" w:eastAsia="es-ES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2.7.1.2. Cuál es el objeto del seguro de depósitos.</w:t>
      </w:r>
    </w:p>
    <w:p w14:paraId="23EF920E" w14:textId="77777777" w:rsidR="00D8040C" w:rsidRPr="00D8040C" w:rsidRDefault="00D8040C" w:rsidP="00D8040C">
      <w:pPr>
        <w:jc w:val="both"/>
        <w:rPr>
          <w:rFonts w:ascii="Arial" w:eastAsia="Calibri" w:hAnsi="Arial" w:cs="Arial"/>
          <w:sz w:val="20"/>
          <w:szCs w:val="20"/>
          <w:lang w:val="es-ES" w:eastAsia="es-ES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2.7.1.3. Quiénes son los titulares de las acreencias amparadas por el seguro de depósitos.</w:t>
      </w:r>
    </w:p>
    <w:p w14:paraId="27071478" w14:textId="77777777" w:rsidR="00D8040C" w:rsidRPr="00D8040C" w:rsidRDefault="00D8040C" w:rsidP="00D8040C">
      <w:pPr>
        <w:jc w:val="both"/>
        <w:rPr>
          <w:rFonts w:ascii="Arial" w:eastAsia="Calibri" w:hAnsi="Arial" w:cs="Arial"/>
          <w:sz w:val="20"/>
          <w:szCs w:val="20"/>
          <w:lang w:val="es-ES" w:eastAsia="es-ES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2.7.1.4. Cuáles son los productos o acreencias amparadas por el seguro de depósitos.</w:t>
      </w:r>
    </w:p>
    <w:p w14:paraId="4E1184BE" w14:textId="77777777" w:rsidR="00D8040C" w:rsidRPr="00D8040C" w:rsidRDefault="00D8040C" w:rsidP="00D8040C">
      <w:pPr>
        <w:jc w:val="both"/>
        <w:rPr>
          <w:rFonts w:ascii="Arial" w:eastAsia="Calibri" w:hAnsi="Arial" w:cs="Arial"/>
          <w:sz w:val="20"/>
          <w:szCs w:val="20"/>
          <w:lang w:val="es-ES" w:eastAsia="es-ES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2.7.1.5. Cuál es valor máximo asegurado cubierto por el seguro de depósitos.</w:t>
      </w:r>
    </w:p>
    <w:p w14:paraId="551DB517" w14:textId="77777777" w:rsidR="00D8040C" w:rsidRPr="00D8040C" w:rsidRDefault="00D8040C" w:rsidP="00D8040C">
      <w:pPr>
        <w:jc w:val="both"/>
        <w:rPr>
          <w:rFonts w:ascii="Arial" w:hAnsi="Arial" w:cs="Arial"/>
          <w:sz w:val="20"/>
          <w:szCs w:val="20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2.7.1.6. Cuáles son los productos o acreencias ofrecidos o contratados, que no se encuentran amparados por el seguro de depósitos</w:t>
      </w:r>
      <w:r w:rsidRPr="00D8040C">
        <w:rPr>
          <w:rFonts w:ascii="Arial" w:hAnsi="Arial" w:cs="Arial"/>
          <w:sz w:val="20"/>
          <w:szCs w:val="20"/>
        </w:rPr>
        <w:t>.</w:t>
      </w:r>
    </w:p>
    <w:p w14:paraId="297B45FE" w14:textId="77777777" w:rsidR="00D8040C" w:rsidRPr="00D8040C" w:rsidRDefault="00D8040C" w:rsidP="00D8040C">
      <w:pPr>
        <w:jc w:val="both"/>
        <w:rPr>
          <w:rFonts w:ascii="Arial" w:eastAsia="Calibri" w:hAnsi="Arial" w:cs="Arial"/>
          <w:sz w:val="20"/>
          <w:szCs w:val="20"/>
          <w:lang w:val="es-ES" w:eastAsia="es-ES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La publicidad que se divulgue a través del mecanismo mencionado en el presente </w:t>
      </w:r>
      <w:proofErr w:type="spellStart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subnumeral</w:t>
      </w:r>
      <w:proofErr w:type="spellEnd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, debe ser cierta, suficiente, clara, oportuna y con caracteres destacados, de forma que </w:t>
      </w:r>
      <w:proofErr w:type="gramStart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le</w:t>
      </w:r>
      <w:proofErr w:type="gramEnd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 permita a los consumidores financieros conocer la información relativa a la existencia, características y funcionamiento del seguro de depósitos.</w:t>
      </w:r>
    </w:p>
    <w:p w14:paraId="17DE720A" w14:textId="77777777" w:rsidR="00D8040C" w:rsidRPr="00D8040C" w:rsidRDefault="00D8040C" w:rsidP="00D8040C">
      <w:pPr>
        <w:jc w:val="both"/>
        <w:rPr>
          <w:rFonts w:ascii="Arial" w:hAnsi="Arial" w:cs="Arial"/>
          <w:sz w:val="20"/>
          <w:szCs w:val="20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Las entidades vigiladas deben actualizar la información del seguro de depósitos señalada en el presente </w:t>
      </w:r>
      <w:proofErr w:type="spellStart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subnumeral</w:t>
      </w:r>
      <w:proofErr w:type="spellEnd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 y en los anexos 2 y 3 del presente Capítulo, en el evento en que existan modificaciones sobre las mismas, derivadas de una reglamentación posterior.</w:t>
      </w:r>
    </w:p>
    <w:p w14:paraId="142963FB" w14:textId="77777777" w:rsidR="00D8040C" w:rsidRPr="00D8040C" w:rsidRDefault="00D8040C" w:rsidP="00D8040C">
      <w:pPr>
        <w:jc w:val="both"/>
        <w:rPr>
          <w:rFonts w:ascii="Arial" w:hAnsi="Arial" w:cs="Arial"/>
          <w:sz w:val="20"/>
          <w:szCs w:val="20"/>
        </w:rPr>
      </w:pPr>
      <w:r w:rsidRPr="00D8040C">
        <w:rPr>
          <w:rFonts w:ascii="Arial" w:hAnsi="Arial" w:cs="Arial"/>
          <w:sz w:val="20"/>
          <w:szCs w:val="20"/>
        </w:rPr>
        <w:t>2.7.2. En los extractos de cada producto</w:t>
      </w:r>
    </w:p>
    <w:p w14:paraId="34222D39" w14:textId="77777777" w:rsidR="00D8040C" w:rsidRPr="00D8040C" w:rsidRDefault="00D8040C" w:rsidP="00D8040C">
      <w:pPr>
        <w:jc w:val="both"/>
        <w:rPr>
          <w:rFonts w:ascii="Arial" w:eastAsia="Calibri" w:hAnsi="Arial" w:cs="Arial"/>
          <w:sz w:val="20"/>
          <w:szCs w:val="20"/>
          <w:lang w:val="es-ES" w:eastAsia="es-ES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Las instituciones deben incluir en los extractos de los productos que cuenten con un seguro de depósitos la expresión </w:t>
      </w:r>
      <w:r w:rsidRPr="00D8040C">
        <w:rPr>
          <w:rFonts w:ascii="Arial" w:eastAsia="Calibri" w:hAnsi="Arial" w:cs="Arial"/>
          <w:i/>
          <w:sz w:val="20"/>
          <w:szCs w:val="20"/>
          <w:lang w:val="es-ES" w:eastAsia="es-ES"/>
        </w:rPr>
        <w:t xml:space="preserve">“este producto cuenta con seguro de depósitos” </w:t>
      </w: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de acuerdo con los parámetros contenidos en el numeral IV de los anexos 2 y 3 del presente Capítulo.</w:t>
      </w:r>
    </w:p>
    <w:p w14:paraId="59A58E5C" w14:textId="77777777" w:rsidR="00D8040C" w:rsidRPr="00D8040C" w:rsidRDefault="00D8040C" w:rsidP="00D8040C">
      <w:pPr>
        <w:jc w:val="both"/>
        <w:rPr>
          <w:rFonts w:ascii="Arial" w:eastAsia="Calibri" w:hAnsi="Arial" w:cs="Arial"/>
          <w:sz w:val="20"/>
          <w:szCs w:val="20"/>
          <w:lang w:val="es-ES" w:eastAsia="es-ES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Igualmente, en los productos que no se encuentren amparados por los seguros de depósitos las instituciones deben informar de este hecho a los consumidores financieros de una manera clara y precisa, especificando “</w:t>
      </w:r>
      <w:r w:rsidRPr="00D8040C">
        <w:rPr>
          <w:rFonts w:ascii="Arial" w:eastAsia="Calibri" w:hAnsi="Arial" w:cs="Arial"/>
          <w:i/>
          <w:sz w:val="20"/>
          <w:szCs w:val="20"/>
          <w:lang w:val="es-ES" w:eastAsia="es-ES"/>
        </w:rPr>
        <w:t>este producto no se encuentra amparado por un seguro de depósitos”.</w:t>
      </w:r>
    </w:p>
    <w:p w14:paraId="7A4F2866" w14:textId="77777777" w:rsidR="00D8040C" w:rsidRPr="00D8040C" w:rsidRDefault="00D8040C" w:rsidP="00D8040C">
      <w:pPr>
        <w:jc w:val="both"/>
        <w:rPr>
          <w:rFonts w:ascii="Arial" w:hAnsi="Arial" w:cs="Arial"/>
          <w:sz w:val="20"/>
          <w:szCs w:val="20"/>
        </w:rPr>
      </w:pPr>
      <w:r w:rsidRPr="00D8040C">
        <w:rPr>
          <w:rFonts w:ascii="Arial" w:hAnsi="Arial" w:cs="Arial"/>
          <w:sz w:val="20"/>
          <w:szCs w:val="20"/>
        </w:rPr>
        <w:t>2.7.3. En las oficinas, agencias y sucursales abiertas al público</w:t>
      </w:r>
    </w:p>
    <w:p w14:paraId="29A17679" w14:textId="7893C58E" w:rsidR="00D8040C" w:rsidRPr="00D8040C" w:rsidRDefault="00D8040C" w:rsidP="00D8040C">
      <w:pPr>
        <w:jc w:val="both"/>
        <w:rPr>
          <w:rFonts w:ascii="Arial" w:eastAsia="Calibri" w:hAnsi="Arial" w:cs="Arial"/>
          <w:sz w:val="20"/>
          <w:szCs w:val="20"/>
          <w:lang w:val="es-ES" w:eastAsia="es-ES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Las entidades vigiladas</w:t>
      </w:r>
      <w:r w:rsidRPr="00D8040C">
        <w:rPr>
          <w:rFonts w:ascii="Arial" w:eastAsia="Calibri" w:hAnsi="Arial" w:cs="Arial"/>
          <w:sz w:val="20"/>
          <w:szCs w:val="20"/>
          <w:lang w:eastAsia="es-ES"/>
        </w:rPr>
        <w:t xml:space="preserve"> </w:t>
      </w: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deben fijar un aviso en las oficinas, agencias y sucursales abiertas al público, en el cual se indique que éstas se encuentran inscritas en el fondo de garantías que corresponda, precisando de manera clara los beneficios de</w:t>
      </w:r>
      <w:r>
        <w:rPr>
          <w:rFonts w:ascii="Arial" w:eastAsia="Calibri" w:hAnsi="Arial" w:cs="Arial"/>
          <w:sz w:val="20"/>
          <w:szCs w:val="20"/>
          <w:lang w:val="es-ES" w:eastAsia="es-ES"/>
        </w:rPr>
        <w:t xml:space="preserve"> </w:t>
      </w: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tal inscripción e indicando las características y condiciones de funcionamiento del seguro de depósitos descritas en los </w:t>
      </w:r>
      <w:proofErr w:type="spellStart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subnumerales</w:t>
      </w:r>
      <w:proofErr w:type="spellEnd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 2.7.1.1. a 2.7.1.6. anteriores.</w:t>
      </w:r>
    </w:p>
    <w:p w14:paraId="324ABC80" w14:textId="77777777" w:rsidR="00D8040C" w:rsidRPr="00D8040C" w:rsidRDefault="00D8040C" w:rsidP="00D8040C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782E4B58" w14:textId="77777777" w:rsidR="00D8040C" w:rsidRPr="00D8040C" w:rsidRDefault="00D8040C" w:rsidP="00D8040C">
      <w:pPr>
        <w:jc w:val="both"/>
        <w:rPr>
          <w:rFonts w:ascii="Arial" w:eastAsia="Calibri" w:hAnsi="Arial" w:cs="Arial"/>
          <w:sz w:val="20"/>
          <w:szCs w:val="20"/>
          <w:lang w:val="es-ES" w:eastAsia="es-ES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lastRenderedPageBreak/>
        <w:t>Lo anterior, de acuerdo con los parámetros contenidos en los anexos 2 y 3 del presente Capítulo.</w:t>
      </w:r>
    </w:p>
    <w:p w14:paraId="55605D74" w14:textId="4CF8AB32" w:rsidR="00D8040C" w:rsidRPr="00D8040C" w:rsidRDefault="00D8040C" w:rsidP="00D8040C">
      <w:pPr>
        <w:jc w:val="both"/>
        <w:rPr>
          <w:rFonts w:ascii="Arial" w:eastAsia="Calibri" w:hAnsi="Arial" w:cs="Arial"/>
          <w:sz w:val="20"/>
          <w:szCs w:val="20"/>
          <w:lang w:val="es-ES" w:eastAsia="es-ES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La información que se suministre a los consumidores financieros a través de este </w:t>
      </w: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mecanismo</w:t>
      </w: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 debe ser cierta, clara, suficiente, oportuna y con caracteres destacados.</w:t>
      </w:r>
    </w:p>
    <w:p w14:paraId="019E0A3B" w14:textId="77777777" w:rsidR="00D8040C" w:rsidRPr="00D8040C" w:rsidRDefault="00D8040C" w:rsidP="00D8040C">
      <w:pPr>
        <w:jc w:val="both"/>
        <w:rPr>
          <w:rFonts w:ascii="Arial" w:hAnsi="Arial" w:cs="Arial"/>
          <w:sz w:val="20"/>
          <w:szCs w:val="20"/>
        </w:rPr>
      </w:pPr>
      <w:r w:rsidRPr="00D8040C">
        <w:rPr>
          <w:rFonts w:ascii="Arial" w:hAnsi="Arial" w:cs="Arial"/>
          <w:sz w:val="20"/>
          <w:szCs w:val="20"/>
        </w:rPr>
        <w:t>2.7.4. En la publicidad divulgada masivamente por escrito, incluyendo medios electrónicos</w:t>
      </w:r>
    </w:p>
    <w:p w14:paraId="0D9D70D2" w14:textId="77777777" w:rsidR="00D8040C" w:rsidRPr="00D8040C" w:rsidRDefault="00D8040C" w:rsidP="00D8040C">
      <w:pPr>
        <w:jc w:val="both"/>
        <w:rPr>
          <w:rFonts w:ascii="Arial" w:hAnsi="Arial" w:cs="Arial"/>
          <w:sz w:val="20"/>
          <w:szCs w:val="20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En toda publicidad que divulguen de manera escrita las entidades vigiladas deben atender las instrucciones a las que se refieren los anexos 2 y 3 del presente Capítulo, señalando en forma clara que el producto ofrecido se encuentra amparado por un seguro de depósitos</w:t>
      </w:r>
      <w:r w:rsidRPr="00D8040C">
        <w:rPr>
          <w:rFonts w:ascii="Arial" w:hAnsi="Arial" w:cs="Arial"/>
          <w:sz w:val="20"/>
          <w:szCs w:val="20"/>
        </w:rPr>
        <w:t>.</w:t>
      </w:r>
    </w:p>
    <w:p w14:paraId="05398C10" w14:textId="77777777" w:rsidR="00D8040C" w:rsidRPr="00D8040C" w:rsidRDefault="00D8040C" w:rsidP="00D8040C">
      <w:pPr>
        <w:pStyle w:val="Ttulo2"/>
        <w:rPr>
          <w:rFonts w:cs="Arial"/>
          <w:sz w:val="20"/>
          <w:szCs w:val="20"/>
        </w:rPr>
      </w:pPr>
      <w:bookmarkStart w:id="1" w:name="_Toc269918979"/>
      <w:r w:rsidRPr="00D8040C">
        <w:rPr>
          <w:rFonts w:cs="Arial"/>
          <w:sz w:val="20"/>
          <w:szCs w:val="20"/>
        </w:rPr>
        <w:t>2.8. Divulgación del seguro de depósitos al momento de la contratación o vinculación del consumidor financiero, de la apertura o renovación de un producto</w:t>
      </w:r>
      <w:bookmarkEnd w:id="1"/>
    </w:p>
    <w:p w14:paraId="39AC5459" w14:textId="77777777" w:rsidR="00D8040C" w:rsidRPr="00D8040C" w:rsidRDefault="00D8040C" w:rsidP="00D8040C">
      <w:pPr>
        <w:jc w:val="both"/>
        <w:rPr>
          <w:rFonts w:ascii="Arial" w:eastAsia="Calibri" w:hAnsi="Arial" w:cs="Arial"/>
          <w:sz w:val="20"/>
          <w:szCs w:val="20"/>
          <w:lang w:val="es-ES" w:eastAsia="es-ES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Al momento de la contratación, vinculación, apertura o renovación de un producto, amparado o no con un seguro de depósitos, las entidades vigiladas deben suministrarle al consumidor financiero la información de que trata el </w:t>
      </w:r>
      <w:proofErr w:type="spellStart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subnumeral</w:t>
      </w:r>
      <w:proofErr w:type="spellEnd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 2.7.1.</w:t>
      </w:r>
      <w:r w:rsidRPr="00D8040C" w:rsidDel="00885B25">
        <w:rPr>
          <w:rFonts w:ascii="Arial" w:eastAsia="Calibri" w:hAnsi="Arial" w:cs="Arial"/>
          <w:sz w:val="20"/>
          <w:szCs w:val="20"/>
          <w:lang w:val="es-ES" w:eastAsia="es-ES"/>
        </w:rPr>
        <w:t xml:space="preserve"> </w:t>
      </w: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del presente Capítulo, y dejar constancia documentada del cumplimiento de esta instrucción.</w:t>
      </w:r>
    </w:p>
    <w:p w14:paraId="016B374E" w14:textId="77777777" w:rsidR="00D8040C" w:rsidRPr="00D8040C" w:rsidRDefault="00D8040C" w:rsidP="00D8040C">
      <w:pPr>
        <w:jc w:val="both"/>
        <w:rPr>
          <w:rFonts w:ascii="Arial" w:hAnsi="Arial" w:cs="Arial"/>
          <w:b/>
          <w:sz w:val="20"/>
          <w:szCs w:val="20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La información que se suministre a los consumidores financieros a través de este </w:t>
      </w:r>
      <w:proofErr w:type="gramStart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mecanismo,</w:t>
      </w:r>
      <w:proofErr w:type="gramEnd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 debe ser cierta, clara, suficiente, oportuna y con caracteres destacados</w:t>
      </w:r>
      <w:r w:rsidRPr="00D8040C">
        <w:rPr>
          <w:rFonts w:ascii="Arial" w:hAnsi="Arial" w:cs="Arial"/>
          <w:b/>
          <w:sz w:val="20"/>
          <w:szCs w:val="20"/>
        </w:rPr>
        <w:t>.</w:t>
      </w:r>
    </w:p>
    <w:p w14:paraId="5D163F2B" w14:textId="77777777" w:rsidR="00D8040C" w:rsidRPr="00D8040C" w:rsidRDefault="00D8040C" w:rsidP="00D8040C">
      <w:pPr>
        <w:pStyle w:val="Ttulo2"/>
        <w:rPr>
          <w:rFonts w:cs="Arial"/>
          <w:sz w:val="20"/>
          <w:szCs w:val="20"/>
        </w:rPr>
      </w:pPr>
      <w:bookmarkStart w:id="2" w:name="_Toc269918980"/>
      <w:r w:rsidRPr="00D8040C">
        <w:rPr>
          <w:rFonts w:cs="Arial"/>
          <w:sz w:val="20"/>
          <w:szCs w:val="20"/>
        </w:rPr>
        <w:t>2.9. Capacitación de los funcionarios que atiendan consumidores financieros</w:t>
      </w:r>
      <w:bookmarkEnd w:id="2"/>
    </w:p>
    <w:p w14:paraId="5510260D" w14:textId="77777777" w:rsidR="00D8040C" w:rsidRPr="00D8040C" w:rsidRDefault="00D8040C" w:rsidP="00D8040C">
      <w:pPr>
        <w:jc w:val="both"/>
        <w:rPr>
          <w:rFonts w:ascii="Arial" w:hAnsi="Arial" w:cs="Arial"/>
          <w:sz w:val="20"/>
          <w:szCs w:val="20"/>
        </w:rPr>
      </w:pPr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Los funcionarios que ofrezcan productos amparados por un seguro de </w:t>
      </w:r>
      <w:proofErr w:type="gramStart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>depósitos,</w:t>
      </w:r>
      <w:proofErr w:type="gramEnd"/>
      <w:r w:rsidRPr="00D8040C">
        <w:rPr>
          <w:rFonts w:ascii="Arial" w:eastAsia="Calibri" w:hAnsi="Arial" w:cs="Arial"/>
          <w:sz w:val="20"/>
          <w:szCs w:val="20"/>
          <w:lang w:val="es-ES" w:eastAsia="es-ES"/>
        </w:rPr>
        <w:t xml:space="preserve"> deben recibir por parte de la institución financiera, la capacitación que les permita suministrar a los consumidores financieros, información cierta, clara, suficiente y oportuna, relativa al seguro de depósitos.</w:t>
      </w:r>
    </w:p>
    <w:p w14:paraId="67909CF5" w14:textId="77777777" w:rsidR="00D8040C" w:rsidRPr="00D8040C" w:rsidRDefault="00D8040C" w:rsidP="00D8040C">
      <w:pPr>
        <w:jc w:val="both"/>
        <w:rPr>
          <w:rFonts w:ascii="Arial" w:hAnsi="Arial" w:cs="Arial"/>
          <w:b/>
          <w:sz w:val="20"/>
          <w:szCs w:val="20"/>
        </w:rPr>
      </w:pPr>
    </w:p>
    <w:p w14:paraId="31E253D9" w14:textId="77777777" w:rsidR="00D8040C" w:rsidRPr="00D8040C" w:rsidRDefault="00D8040C">
      <w:pPr>
        <w:rPr>
          <w:rFonts w:ascii="Arial" w:hAnsi="Arial" w:cs="Arial"/>
          <w:sz w:val="20"/>
          <w:szCs w:val="20"/>
        </w:rPr>
      </w:pPr>
    </w:p>
    <w:sectPr w:rsidR="00D8040C" w:rsidRPr="00D804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148AD" w14:textId="77777777" w:rsidR="00D8040C" w:rsidRDefault="00D8040C" w:rsidP="00D8040C">
      <w:pPr>
        <w:spacing w:after="0" w:line="240" w:lineRule="auto"/>
      </w:pPr>
      <w:r>
        <w:separator/>
      </w:r>
    </w:p>
  </w:endnote>
  <w:endnote w:type="continuationSeparator" w:id="0">
    <w:p w14:paraId="0D6C07DC" w14:textId="77777777" w:rsidR="00D8040C" w:rsidRDefault="00D8040C" w:rsidP="00D8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A62B30" w14:textId="77777777" w:rsidR="00D8040C" w:rsidRDefault="00D8040C" w:rsidP="00D8040C">
      <w:pPr>
        <w:spacing w:after="0" w:line="240" w:lineRule="auto"/>
      </w:pPr>
      <w:r>
        <w:separator/>
      </w:r>
    </w:p>
  </w:footnote>
  <w:footnote w:type="continuationSeparator" w:id="0">
    <w:p w14:paraId="27EEB9E2" w14:textId="77777777" w:rsidR="00D8040C" w:rsidRDefault="00D8040C" w:rsidP="00D804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40C"/>
    <w:rsid w:val="00074B9C"/>
    <w:rsid w:val="00691F0D"/>
    <w:rsid w:val="00C2189F"/>
    <w:rsid w:val="00C96AA7"/>
    <w:rsid w:val="00D8040C"/>
    <w:rsid w:val="00E2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A84FA2"/>
  <w15:chartTrackingRefBased/>
  <w15:docId w15:val="{8306B900-D8EA-4ED4-81E3-6D4FF3B0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804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D8040C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bCs/>
      <w:iCs/>
      <w:sz w:val="16"/>
      <w:szCs w:val="28"/>
      <w:lang w:val="es-ES_tradnl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D8040C"/>
    <w:rPr>
      <w:rFonts w:ascii="Arial" w:eastAsia="Times New Roman" w:hAnsi="Arial" w:cs="Times New Roman"/>
      <w:b/>
      <w:bCs/>
      <w:iCs/>
      <w:sz w:val="16"/>
      <w:szCs w:val="28"/>
      <w:lang w:val="es-ES_tradnl" w:eastAsia="es-CO"/>
    </w:rPr>
  </w:style>
  <w:style w:type="paragraph" w:styleId="Encabezado">
    <w:name w:val="header"/>
    <w:basedOn w:val="Normal"/>
    <w:link w:val="EncabezadoCar"/>
    <w:rsid w:val="00D8040C"/>
    <w:pPr>
      <w:tabs>
        <w:tab w:val="center" w:pos="4419"/>
        <w:tab w:val="right" w:pos="8838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val="es-ES_tradnl" w:eastAsia="x-none"/>
    </w:rPr>
  </w:style>
  <w:style w:type="character" w:customStyle="1" w:styleId="EncabezadoCar">
    <w:name w:val="Encabezado Car"/>
    <w:basedOn w:val="Fuentedeprrafopredeter"/>
    <w:link w:val="Encabezado"/>
    <w:rsid w:val="00D8040C"/>
    <w:rPr>
      <w:rFonts w:ascii="Courier New" w:eastAsia="Times New Roman" w:hAnsi="Courier New" w:cs="Times New Roman"/>
      <w:sz w:val="24"/>
      <w:szCs w:val="24"/>
      <w:lang w:val="es-ES_tradnl" w:eastAsia="x-none"/>
    </w:rPr>
  </w:style>
  <w:style w:type="paragraph" w:styleId="Piedepgina">
    <w:name w:val="footer"/>
    <w:basedOn w:val="Normal"/>
    <w:link w:val="PiedepginaCar"/>
    <w:rsid w:val="00D8040C"/>
    <w:pPr>
      <w:tabs>
        <w:tab w:val="center" w:pos="4252"/>
        <w:tab w:val="right" w:pos="8504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val="es-ES_tradnl" w:eastAsia="x-none"/>
    </w:rPr>
  </w:style>
  <w:style w:type="character" w:customStyle="1" w:styleId="PiedepginaCar">
    <w:name w:val="Pie de página Car"/>
    <w:basedOn w:val="Fuentedeprrafopredeter"/>
    <w:link w:val="Piedepgina"/>
    <w:rsid w:val="00D8040C"/>
    <w:rPr>
      <w:rFonts w:ascii="Courier New" w:eastAsia="Times New Roman" w:hAnsi="Courier New" w:cs="Times New Roman"/>
      <w:sz w:val="24"/>
      <w:szCs w:val="24"/>
      <w:lang w:val="es-ES_tradnl" w:eastAsia="x-none"/>
    </w:rPr>
  </w:style>
  <w:style w:type="character" w:customStyle="1" w:styleId="Ninguno">
    <w:name w:val="Ninguno"/>
    <w:rsid w:val="00D8040C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D804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722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Ximena Cifuentes Alba</dc:creator>
  <cp:keywords/>
  <dc:description/>
  <cp:lastModifiedBy>Laura Ximena Cifuentes Alba</cp:lastModifiedBy>
  <cp:revision>1</cp:revision>
  <dcterms:created xsi:type="dcterms:W3CDTF">2021-02-19T16:22:00Z</dcterms:created>
  <dcterms:modified xsi:type="dcterms:W3CDTF">2021-02-19T16:27:00Z</dcterms:modified>
</cp:coreProperties>
</file>