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EB" w:rsidRPr="00F31AE5" w:rsidRDefault="00DE6FEB" w:rsidP="00DE6FEB">
      <w:pPr>
        <w:pStyle w:val="Encabezado"/>
        <w:ind w:left="-426" w:right="7989" w:firstLine="426"/>
        <w:jc w:val="both"/>
        <w:rPr>
          <w:rFonts w:ascii="Arial" w:hAnsi="Arial" w:cs="Arial"/>
          <w:b/>
          <w:sz w:val="10"/>
        </w:rPr>
      </w:pPr>
    </w:p>
    <w:p w:rsidR="00D827F8" w:rsidRDefault="00D827F8" w:rsidP="00D827F8">
      <w:pPr>
        <w:pStyle w:val="Encabezado"/>
        <w:ind w:left="-142" w:right="7280" w:firstLine="142"/>
        <w:jc w:val="both"/>
        <w:rPr>
          <w:rFonts w:ascii="Arial" w:hAnsi="Arial" w:cs="Arial"/>
          <w:b/>
          <w:sz w:val="10"/>
        </w:rPr>
      </w:pPr>
    </w:p>
    <w:p w:rsidR="00F24E8B" w:rsidRDefault="00F24E8B" w:rsidP="00D827F8">
      <w:pPr>
        <w:pStyle w:val="Textoindependiente3"/>
        <w:spacing w:after="0"/>
        <w:jc w:val="center"/>
        <w:rPr>
          <w:rFonts w:ascii="Arial" w:hAnsi="Arial" w:cs="Arial"/>
          <w:b/>
          <w:sz w:val="22"/>
          <w:szCs w:val="24"/>
          <w:lang w:val="en-GB"/>
        </w:rPr>
      </w:pPr>
    </w:p>
    <w:p w:rsidR="00ED5966" w:rsidRDefault="00ED5966" w:rsidP="00D827F8">
      <w:pPr>
        <w:pStyle w:val="Textoindependiente3"/>
        <w:spacing w:after="0"/>
        <w:jc w:val="center"/>
        <w:rPr>
          <w:rFonts w:ascii="Arial" w:hAnsi="Arial" w:cs="Arial"/>
          <w:b/>
          <w:sz w:val="22"/>
          <w:szCs w:val="24"/>
          <w:lang w:val="en-GB"/>
        </w:rPr>
      </w:pPr>
      <w:r>
        <w:rPr>
          <w:rFonts w:ascii="Arial" w:hAnsi="Arial" w:cs="Arial"/>
          <w:b/>
          <w:sz w:val="22"/>
          <w:szCs w:val="24"/>
          <w:lang w:val="en-GB"/>
        </w:rPr>
        <w:t xml:space="preserve">MONEY LAUNDERING AND </w:t>
      </w:r>
    </w:p>
    <w:p w:rsidR="00ED5966" w:rsidRDefault="00717C2A" w:rsidP="00D827F8">
      <w:pPr>
        <w:pStyle w:val="Textoindependiente3"/>
        <w:spacing w:after="0"/>
        <w:jc w:val="center"/>
        <w:rPr>
          <w:rFonts w:ascii="Arial" w:hAnsi="Arial" w:cs="Arial"/>
          <w:b/>
          <w:sz w:val="22"/>
          <w:szCs w:val="24"/>
          <w:lang w:val="en-GB"/>
        </w:rPr>
      </w:pPr>
      <w:r>
        <w:rPr>
          <w:rFonts w:ascii="Arial" w:hAnsi="Arial" w:cs="Arial"/>
          <w:b/>
          <w:sz w:val="22"/>
          <w:szCs w:val="24"/>
          <w:lang w:val="en-GB"/>
        </w:rPr>
        <w:t xml:space="preserve">TERRORISM </w:t>
      </w:r>
      <w:r w:rsidR="00ED5966">
        <w:rPr>
          <w:rFonts w:ascii="Arial" w:hAnsi="Arial" w:cs="Arial"/>
          <w:b/>
          <w:sz w:val="22"/>
          <w:szCs w:val="24"/>
          <w:lang w:val="en-GB"/>
        </w:rPr>
        <w:t>FINANCING PREVENTION</w:t>
      </w:r>
    </w:p>
    <w:p w:rsidR="00ED5966" w:rsidRDefault="00ED5966" w:rsidP="00D827F8">
      <w:pPr>
        <w:pStyle w:val="Textoindependiente3"/>
        <w:spacing w:after="0"/>
        <w:jc w:val="center"/>
        <w:rPr>
          <w:rFonts w:ascii="Arial" w:hAnsi="Arial" w:cs="Arial"/>
          <w:b/>
          <w:sz w:val="22"/>
          <w:szCs w:val="24"/>
          <w:lang w:val="en-GB"/>
        </w:rPr>
      </w:pPr>
    </w:p>
    <w:p w:rsidR="00ED5966" w:rsidRPr="00E92DB0" w:rsidRDefault="00ED5966" w:rsidP="00E92DB0">
      <w:pPr>
        <w:pStyle w:val="Textoindependiente3"/>
        <w:spacing w:after="0"/>
        <w:jc w:val="both"/>
        <w:rPr>
          <w:rFonts w:ascii="Arial" w:hAnsi="Arial" w:cs="Arial"/>
          <w:sz w:val="22"/>
          <w:szCs w:val="24"/>
          <w:lang w:val="en-GB"/>
        </w:rPr>
      </w:pPr>
    </w:p>
    <w:p w:rsidR="00750C94" w:rsidRDefault="00E92DB0" w:rsidP="004F2C45">
      <w:pPr>
        <w:pStyle w:val="Textoindependiente3"/>
        <w:spacing w:after="0"/>
        <w:jc w:val="both"/>
        <w:rPr>
          <w:rFonts w:ascii="Arial" w:hAnsi="Arial" w:cs="Arial"/>
          <w:sz w:val="22"/>
          <w:szCs w:val="24"/>
          <w:lang w:val="en-GB"/>
        </w:rPr>
      </w:pPr>
      <w:r>
        <w:rPr>
          <w:rFonts w:ascii="Arial" w:hAnsi="Arial" w:cs="Arial"/>
          <w:sz w:val="22"/>
          <w:szCs w:val="24"/>
          <w:lang w:val="en-GB"/>
        </w:rPr>
        <w:t>Fondo de Garantías de Instituciones Financieras</w:t>
      </w:r>
      <w:r w:rsidR="005B550F">
        <w:rPr>
          <w:rFonts w:ascii="Arial" w:hAnsi="Arial" w:cs="Arial"/>
          <w:sz w:val="22"/>
          <w:szCs w:val="24"/>
          <w:lang w:val="en-GB"/>
        </w:rPr>
        <w:t>, hereinafter</w:t>
      </w:r>
      <w:r w:rsidR="003E7589">
        <w:rPr>
          <w:rFonts w:ascii="Arial" w:hAnsi="Arial" w:cs="Arial"/>
          <w:sz w:val="22"/>
          <w:szCs w:val="24"/>
          <w:lang w:val="en-GB"/>
        </w:rPr>
        <w:t xml:space="preserve"> </w:t>
      </w:r>
      <w:r w:rsidR="005B550F">
        <w:rPr>
          <w:rFonts w:ascii="Arial" w:hAnsi="Arial" w:cs="Arial"/>
          <w:sz w:val="22"/>
          <w:szCs w:val="24"/>
          <w:lang w:val="en-GB"/>
        </w:rPr>
        <w:t>Fogafín (by its acr</w:t>
      </w:r>
      <w:r>
        <w:rPr>
          <w:rFonts w:ascii="Arial" w:hAnsi="Arial" w:cs="Arial"/>
          <w:sz w:val="22"/>
          <w:szCs w:val="24"/>
          <w:lang w:val="en-GB"/>
        </w:rPr>
        <w:t xml:space="preserve">onym in Spanish), created by </w:t>
      </w:r>
      <w:r w:rsidR="005B550F">
        <w:rPr>
          <w:rFonts w:ascii="Arial" w:hAnsi="Arial" w:cs="Arial"/>
          <w:sz w:val="22"/>
          <w:szCs w:val="24"/>
          <w:lang w:val="en-GB"/>
        </w:rPr>
        <w:t xml:space="preserve">Law 117 of 1985, </w:t>
      </w:r>
      <w:r w:rsidR="00A005A1">
        <w:rPr>
          <w:rFonts w:ascii="Arial" w:hAnsi="Arial" w:cs="Arial"/>
          <w:sz w:val="22"/>
          <w:szCs w:val="24"/>
          <w:lang w:val="en-GB"/>
        </w:rPr>
        <w:t>is a</w:t>
      </w:r>
      <w:r w:rsidR="004F2C45">
        <w:rPr>
          <w:rFonts w:ascii="Arial" w:hAnsi="Arial" w:cs="Arial"/>
          <w:sz w:val="22"/>
          <w:szCs w:val="24"/>
          <w:lang w:val="en-GB"/>
        </w:rPr>
        <w:t xml:space="preserve"> special authority of intervention of the Financial System, </w:t>
      </w:r>
      <w:r w:rsidRPr="00E92DB0">
        <w:rPr>
          <w:rFonts w:ascii="Arial" w:hAnsi="Arial" w:cs="Arial"/>
          <w:sz w:val="22"/>
          <w:szCs w:val="24"/>
          <w:lang w:val="en-GB"/>
        </w:rPr>
        <w:t>an independent public-law corporate entity</w:t>
      </w:r>
      <w:r w:rsidR="008757AF">
        <w:rPr>
          <w:rFonts w:ascii="Arial" w:hAnsi="Arial" w:cs="Arial"/>
          <w:sz w:val="22"/>
          <w:szCs w:val="24"/>
          <w:lang w:val="en-GB"/>
        </w:rPr>
        <w:t xml:space="preserve">, ascribed to the Ministry of Finance and Public Credit, </w:t>
      </w:r>
      <w:r w:rsidRPr="00E92DB0">
        <w:rPr>
          <w:rFonts w:ascii="Arial" w:hAnsi="Arial" w:cs="Arial"/>
          <w:sz w:val="22"/>
          <w:szCs w:val="24"/>
          <w:lang w:val="en-GB"/>
        </w:rPr>
        <w:t>subject to supervision of the Financial Superintendency</w:t>
      </w:r>
      <w:r>
        <w:rPr>
          <w:rFonts w:ascii="Arial" w:hAnsi="Arial" w:cs="Arial"/>
          <w:sz w:val="22"/>
          <w:szCs w:val="24"/>
          <w:lang w:val="en-GB"/>
        </w:rPr>
        <w:t xml:space="preserve"> </w:t>
      </w:r>
      <w:r w:rsidR="000579AB">
        <w:rPr>
          <w:rFonts w:ascii="Arial" w:hAnsi="Arial" w:cs="Arial"/>
          <w:sz w:val="22"/>
          <w:szCs w:val="24"/>
          <w:lang w:val="en-GB"/>
        </w:rPr>
        <w:t>of Colombia</w:t>
      </w:r>
      <w:r w:rsidR="008757AF">
        <w:rPr>
          <w:rFonts w:ascii="Arial" w:hAnsi="Arial" w:cs="Arial"/>
          <w:sz w:val="22"/>
          <w:szCs w:val="24"/>
          <w:lang w:val="en-GB"/>
        </w:rPr>
        <w:t xml:space="preserve">, according with its nature and </w:t>
      </w:r>
      <w:r w:rsidR="00B27F40">
        <w:rPr>
          <w:rFonts w:ascii="Arial" w:hAnsi="Arial" w:cs="Arial"/>
          <w:sz w:val="22"/>
          <w:szCs w:val="24"/>
          <w:lang w:val="en-GB"/>
        </w:rPr>
        <w:t>object</w:t>
      </w:r>
      <w:r w:rsidR="008757AF">
        <w:rPr>
          <w:rFonts w:ascii="Arial" w:hAnsi="Arial" w:cs="Arial"/>
          <w:sz w:val="22"/>
          <w:szCs w:val="24"/>
          <w:lang w:val="en-GB"/>
        </w:rPr>
        <w:t xml:space="preserve">. In its tax control the </w:t>
      </w:r>
      <w:r w:rsidR="008757AF" w:rsidRPr="008757AF">
        <w:rPr>
          <w:rFonts w:ascii="Arial" w:hAnsi="Arial" w:cs="Arial"/>
          <w:sz w:val="22"/>
          <w:szCs w:val="24"/>
          <w:lang w:val="en-GB"/>
        </w:rPr>
        <w:t>Comptroller General of the Republic</w:t>
      </w:r>
      <w:r w:rsidR="008757AF">
        <w:rPr>
          <w:rFonts w:ascii="Arial" w:hAnsi="Arial" w:cs="Arial"/>
          <w:sz w:val="22"/>
          <w:szCs w:val="24"/>
          <w:lang w:val="en-GB"/>
        </w:rPr>
        <w:t xml:space="preserve"> intervenes and repo</w:t>
      </w:r>
      <w:r w:rsidR="00750C94">
        <w:rPr>
          <w:rFonts w:ascii="Arial" w:hAnsi="Arial" w:cs="Arial"/>
          <w:sz w:val="22"/>
          <w:szCs w:val="24"/>
          <w:lang w:val="en-GB"/>
        </w:rPr>
        <w:t>rts information to the General Accounting Office of the Nation.</w:t>
      </w:r>
    </w:p>
    <w:p w:rsidR="00750C94" w:rsidRDefault="00750C94" w:rsidP="004F2C45">
      <w:pPr>
        <w:pStyle w:val="Textoindependiente3"/>
        <w:spacing w:after="0"/>
        <w:jc w:val="both"/>
        <w:rPr>
          <w:rFonts w:ascii="Arial" w:hAnsi="Arial" w:cs="Arial"/>
          <w:sz w:val="22"/>
          <w:szCs w:val="24"/>
          <w:lang w:val="en-GB"/>
        </w:rPr>
      </w:pPr>
    </w:p>
    <w:p w:rsidR="00A83145" w:rsidRPr="00A83145" w:rsidRDefault="00A005A1" w:rsidP="00A83145">
      <w:pPr>
        <w:pStyle w:val="Textoindependiente3"/>
        <w:spacing w:after="0"/>
        <w:jc w:val="both"/>
        <w:rPr>
          <w:rFonts w:ascii="Arial" w:hAnsi="Arial" w:cs="Arial"/>
          <w:sz w:val="22"/>
          <w:szCs w:val="24"/>
          <w:lang w:val="en-US"/>
        </w:rPr>
      </w:pPr>
      <w:r>
        <w:rPr>
          <w:rFonts w:ascii="Arial" w:hAnsi="Arial" w:cs="Arial"/>
          <w:sz w:val="22"/>
          <w:szCs w:val="24"/>
          <w:lang w:val="en-US"/>
        </w:rPr>
        <w:t xml:space="preserve">The </w:t>
      </w:r>
      <w:r w:rsidR="00B27F40">
        <w:rPr>
          <w:rFonts w:ascii="Arial" w:hAnsi="Arial" w:cs="Arial"/>
          <w:sz w:val="22"/>
          <w:szCs w:val="24"/>
          <w:lang w:val="en-US"/>
        </w:rPr>
        <w:t>general object</w:t>
      </w:r>
      <w:r w:rsidR="00A83145">
        <w:rPr>
          <w:rFonts w:ascii="Arial" w:hAnsi="Arial" w:cs="Arial"/>
          <w:sz w:val="22"/>
          <w:szCs w:val="24"/>
          <w:lang w:val="en-US"/>
        </w:rPr>
        <w:t>ive</w:t>
      </w:r>
      <w:r w:rsidR="00B27F40">
        <w:rPr>
          <w:rFonts w:ascii="Arial" w:hAnsi="Arial" w:cs="Arial"/>
          <w:sz w:val="22"/>
          <w:szCs w:val="24"/>
          <w:lang w:val="en-US"/>
        </w:rPr>
        <w:t xml:space="preserve"> of Fogafin</w:t>
      </w:r>
      <w:r>
        <w:rPr>
          <w:rFonts w:ascii="Arial" w:hAnsi="Arial" w:cs="Arial"/>
          <w:sz w:val="22"/>
          <w:szCs w:val="24"/>
          <w:lang w:val="en-US"/>
        </w:rPr>
        <w:t xml:space="preserve">, according to what is established in the article 316 of the </w:t>
      </w:r>
      <w:r w:rsidRPr="00A005A1">
        <w:rPr>
          <w:rFonts w:ascii="Arial" w:hAnsi="Arial" w:cs="Arial"/>
          <w:sz w:val="22"/>
          <w:szCs w:val="24"/>
          <w:lang w:val="en-US"/>
        </w:rPr>
        <w:t>Organic Statute of the Financial System</w:t>
      </w:r>
      <w:r>
        <w:rPr>
          <w:rFonts w:ascii="Arial" w:hAnsi="Arial" w:cs="Arial"/>
          <w:sz w:val="22"/>
          <w:szCs w:val="24"/>
          <w:lang w:val="en-US"/>
        </w:rPr>
        <w:t xml:space="preserve">, </w:t>
      </w:r>
      <w:r w:rsidR="00A83145" w:rsidRPr="00A83145">
        <w:rPr>
          <w:rFonts w:ascii="Arial" w:hAnsi="Arial" w:cs="Arial"/>
          <w:sz w:val="22"/>
          <w:szCs w:val="24"/>
          <w:lang w:val="en-US"/>
        </w:rPr>
        <w:t>is to preserve the trust of depositors and creditors in registered financial institutions, maintaining an economic balance and equity, and preventing unjustified economic or other benefits from accruing to shareholders or managers who cause damage to financial institutions.</w:t>
      </w:r>
    </w:p>
    <w:p w:rsidR="00A83145" w:rsidRPr="00A83145" w:rsidRDefault="00A83145" w:rsidP="00A83145">
      <w:pPr>
        <w:pStyle w:val="Textoindependiente3"/>
        <w:spacing w:after="0"/>
        <w:jc w:val="both"/>
        <w:rPr>
          <w:rFonts w:ascii="Arial" w:hAnsi="Arial" w:cs="Arial"/>
          <w:b/>
          <w:sz w:val="22"/>
          <w:szCs w:val="24"/>
          <w:lang w:val="en-US"/>
        </w:rPr>
      </w:pPr>
    </w:p>
    <w:p w:rsidR="00B91B4A" w:rsidRDefault="00CF77B8" w:rsidP="004A08C3">
      <w:pPr>
        <w:pStyle w:val="Textoindependiente3"/>
        <w:spacing w:after="0"/>
        <w:jc w:val="both"/>
        <w:rPr>
          <w:rFonts w:ascii="Arial" w:hAnsi="Arial" w:cs="Arial"/>
          <w:sz w:val="22"/>
          <w:szCs w:val="24"/>
          <w:lang w:val="en-US"/>
        </w:rPr>
      </w:pPr>
      <w:r>
        <w:rPr>
          <w:rFonts w:ascii="Arial" w:hAnsi="Arial" w:cs="Arial"/>
          <w:sz w:val="22"/>
          <w:szCs w:val="24"/>
          <w:lang w:val="en-US"/>
        </w:rPr>
        <w:t>Also</w:t>
      </w:r>
      <w:r w:rsidR="004A08C3">
        <w:rPr>
          <w:rFonts w:ascii="Arial" w:hAnsi="Arial" w:cs="Arial"/>
          <w:sz w:val="22"/>
          <w:szCs w:val="24"/>
          <w:lang w:val="en-US"/>
        </w:rPr>
        <w:t xml:space="preserve"> in </w:t>
      </w:r>
      <w:r w:rsidR="002D597A">
        <w:rPr>
          <w:rFonts w:ascii="Arial" w:hAnsi="Arial" w:cs="Arial"/>
          <w:sz w:val="22"/>
          <w:szCs w:val="24"/>
          <w:lang w:val="en-US"/>
        </w:rPr>
        <w:t xml:space="preserve">the development </w:t>
      </w:r>
      <w:r w:rsidR="004A08C3">
        <w:rPr>
          <w:rFonts w:ascii="Arial" w:hAnsi="Arial" w:cs="Arial"/>
          <w:sz w:val="22"/>
          <w:szCs w:val="24"/>
          <w:lang w:val="en-US"/>
        </w:rPr>
        <w:t>of its</w:t>
      </w:r>
      <w:r w:rsidR="00B27F40">
        <w:rPr>
          <w:rFonts w:ascii="Arial" w:hAnsi="Arial" w:cs="Arial"/>
          <w:sz w:val="22"/>
          <w:szCs w:val="24"/>
          <w:lang w:val="en-US"/>
        </w:rPr>
        <w:t xml:space="preserve"> object</w:t>
      </w:r>
      <w:r w:rsidR="00A83145">
        <w:rPr>
          <w:rFonts w:ascii="Arial" w:hAnsi="Arial" w:cs="Arial"/>
          <w:sz w:val="22"/>
          <w:szCs w:val="24"/>
          <w:lang w:val="en-US"/>
        </w:rPr>
        <w:t>ive</w:t>
      </w:r>
      <w:r w:rsidR="004A08C3">
        <w:rPr>
          <w:rFonts w:ascii="Arial" w:hAnsi="Arial" w:cs="Arial"/>
          <w:sz w:val="22"/>
          <w:szCs w:val="24"/>
          <w:lang w:val="en-US"/>
        </w:rPr>
        <w:t xml:space="preserve">, among the functions which has been legally assigned to Fogafín </w:t>
      </w:r>
      <w:r w:rsidR="002D597A">
        <w:rPr>
          <w:rFonts w:ascii="Arial" w:hAnsi="Arial" w:cs="Arial"/>
          <w:sz w:val="22"/>
          <w:szCs w:val="24"/>
          <w:lang w:val="en-US"/>
        </w:rPr>
        <w:t xml:space="preserve">in </w:t>
      </w:r>
      <w:r w:rsidR="004A08C3">
        <w:rPr>
          <w:rFonts w:ascii="Arial" w:hAnsi="Arial" w:cs="Arial"/>
          <w:sz w:val="22"/>
          <w:szCs w:val="24"/>
          <w:lang w:val="en-US"/>
        </w:rPr>
        <w:t>accord</w:t>
      </w:r>
      <w:r w:rsidR="002D597A">
        <w:rPr>
          <w:rFonts w:ascii="Arial" w:hAnsi="Arial" w:cs="Arial"/>
          <w:sz w:val="22"/>
          <w:szCs w:val="24"/>
          <w:lang w:val="en-US"/>
        </w:rPr>
        <w:t>ance</w:t>
      </w:r>
      <w:r w:rsidR="004A08C3">
        <w:rPr>
          <w:rFonts w:ascii="Arial" w:hAnsi="Arial" w:cs="Arial"/>
          <w:sz w:val="22"/>
          <w:szCs w:val="24"/>
          <w:lang w:val="en-US"/>
        </w:rPr>
        <w:t xml:space="preserve"> with the article in mention, it is being </w:t>
      </w:r>
      <w:r w:rsidR="007A2F5B">
        <w:rPr>
          <w:rFonts w:ascii="Arial" w:hAnsi="Arial" w:cs="Arial"/>
          <w:sz w:val="22"/>
          <w:szCs w:val="24"/>
          <w:lang w:val="en-US"/>
        </w:rPr>
        <w:t xml:space="preserve">used as </w:t>
      </w:r>
      <w:r w:rsidR="004A08C3">
        <w:rPr>
          <w:rFonts w:ascii="Arial" w:hAnsi="Arial" w:cs="Arial"/>
          <w:sz w:val="22"/>
          <w:szCs w:val="24"/>
          <w:lang w:val="en-US"/>
        </w:rPr>
        <w:t xml:space="preserve">an instrument for the </w:t>
      </w:r>
      <w:r>
        <w:rPr>
          <w:rFonts w:ascii="Arial" w:hAnsi="Arial" w:cs="Arial"/>
          <w:sz w:val="22"/>
          <w:szCs w:val="24"/>
          <w:lang w:val="en-US"/>
        </w:rPr>
        <w:t xml:space="preserve">patrimonial strengthening of the registered institutions, </w:t>
      </w:r>
      <w:r w:rsidR="005870EE">
        <w:rPr>
          <w:rFonts w:ascii="Arial" w:hAnsi="Arial" w:cs="Arial"/>
          <w:sz w:val="22"/>
          <w:szCs w:val="24"/>
          <w:lang w:val="en-US"/>
        </w:rPr>
        <w:t xml:space="preserve">to </w:t>
      </w:r>
      <w:r>
        <w:rPr>
          <w:rFonts w:ascii="Arial" w:hAnsi="Arial" w:cs="Arial"/>
          <w:sz w:val="22"/>
          <w:szCs w:val="24"/>
          <w:lang w:val="en-US"/>
        </w:rPr>
        <w:t xml:space="preserve">participate temporarily in their economic capital, </w:t>
      </w:r>
      <w:r w:rsidR="00C3135E">
        <w:rPr>
          <w:rFonts w:ascii="Arial" w:hAnsi="Arial" w:cs="Arial"/>
          <w:sz w:val="22"/>
          <w:szCs w:val="24"/>
          <w:lang w:val="en-US"/>
        </w:rPr>
        <w:t>procure that such institutions have financial means to provide liquidity to financial assets and goods received in payment</w:t>
      </w:r>
      <w:r w:rsidR="008C38EA">
        <w:rPr>
          <w:rFonts w:ascii="Arial" w:hAnsi="Arial" w:cs="Arial"/>
          <w:sz w:val="22"/>
          <w:szCs w:val="24"/>
          <w:lang w:val="en-US"/>
        </w:rPr>
        <w:t xml:space="preserve">, </w:t>
      </w:r>
      <w:r w:rsidR="005870EE">
        <w:rPr>
          <w:rFonts w:ascii="Arial" w:hAnsi="Arial" w:cs="Arial"/>
          <w:sz w:val="22"/>
          <w:szCs w:val="24"/>
          <w:lang w:val="en-US"/>
        </w:rPr>
        <w:t xml:space="preserve">to organize </w:t>
      </w:r>
      <w:r w:rsidR="008C38EA">
        <w:rPr>
          <w:rFonts w:ascii="Arial" w:hAnsi="Arial" w:cs="Arial"/>
          <w:sz w:val="22"/>
          <w:szCs w:val="24"/>
          <w:lang w:val="en-US"/>
        </w:rPr>
        <w:t xml:space="preserve">and develop the Deposit Insurance system, </w:t>
      </w:r>
      <w:r w:rsidR="005870EE">
        <w:rPr>
          <w:rFonts w:ascii="Arial" w:hAnsi="Arial" w:cs="Arial"/>
          <w:sz w:val="22"/>
          <w:szCs w:val="24"/>
          <w:lang w:val="en-US"/>
        </w:rPr>
        <w:t xml:space="preserve">to </w:t>
      </w:r>
      <w:r w:rsidR="008C38EA">
        <w:rPr>
          <w:rFonts w:ascii="Arial" w:hAnsi="Arial" w:cs="Arial"/>
          <w:sz w:val="22"/>
          <w:szCs w:val="24"/>
          <w:lang w:val="en-US"/>
        </w:rPr>
        <w:t>follow</w:t>
      </w:r>
      <w:r w:rsidR="005870EE">
        <w:rPr>
          <w:rFonts w:ascii="Arial" w:hAnsi="Arial" w:cs="Arial"/>
          <w:sz w:val="22"/>
          <w:szCs w:val="24"/>
          <w:lang w:val="en-US"/>
        </w:rPr>
        <w:t xml:space="preserve"> up</w:t>
      </w:r>
      <w:r w:rsidR="008C38EA">
        <w:rPr>
          <w:rFonts w:ascii="Arial" w:hAnsi="Arial" w:cs="Arial"/>
          <w:sz w:val="22"/>
          <w:szCs w:val="24"/>
          <w:lang w:val="en-US"/>
        </w:rPr>
        <w:t xml:space="preserve"> liquidators activity, and in cases of takeover,</w:t>
      </w:r>
      <w:r w:rsidR="0027687A">
        <w:rPr>
          <w:rFonts w:ascii="Arial" w:hAnsi="Arial" w:cs="Arial"/>
          <w:sz w:val="22"/>
          <w:szCs w:val="24"/>
          <w:lang w:val="en-US"/>
        </w:rPr>
        <w:t xml:space="preserve"> </w:t>
      </w:r>
      <w:r w:rsidR="005870EE">
        <w:rPr>
          <w:rFonts w:ascii="Arial" w:hAnsi="Arial" w:cs="Arial"/>
          <w:sz w:val="22"/>
          <w:szCs w:val="24"/>
          <w:lang w:val="en-US"/>
        </w:rPr>
        <w:t xml:space="preserve">to appoint </w:t>
      </w:r>
      <w:r w:rsidR="008C38EA">
        <w:rPr>
          <w:rFonts w:ascii="Arial" w:hAnsi="Arial" w:cs="Arial"/>
          <w:sz w:val="22"/>
          <w:szCs w:val="24"/>
          <w:lang w:val="en-US"/>
        </w:rPr>
        <w:t xml:space="preserve">the </w:t>
      </w:r>
      <w:r w:rsidR="005870EE">
        <w:rPr>
          <w:rFonts w:ascii="Arial" w:hAnsi="Arial" w:cs="Arial"/>
          <w:sz w:val="22"/>
          <w:szCs w:val="24"/>
          <w:lang w:val="en-US"/>
        </w:rPr>
        <w:t xml:space="preserve">special agent of </w:t>
      </w:r>
      <w:r w:rsidR="008C38EA">
        <w:rPr>
          <w:rFonts w:ascii="Arial" w:hAnsi="Arial" w:cs="Arial"/>
          <w:sz w:val="22"/>
          <w:szCs w:val="24"/>
          <w:lang w:val="en-US"/>
        </w:rPr>
        <w:t>financial institutions</w:t>
      </w:r>
      <w:r w:rsidR="005870EE">
        <w:rPr>
          <w:rFonts w:ascii="Arial" w:hAnsi="Arial" w:cs="Arial"/>
          <w:sz w:val="22"/>
          <w:szCs w:val="24"/>
          <w:lang w:val="en-US"/>
        </w:rPr>
        <w:t>.</w:t>
      </w:r>
      <w:r w:rsidR="008C38EA">
        <w:rPr>
          <w:rFonts w:ascii="Arial" w:hAnsi="Arial" w:cs="Arial"/>
          <w:sz w:val="22"/>
          <w:szCs w:val="24"/>
          <w:lang w:val="en-US"/>
        </w:rPr>
        <w:t xml:space="preserve"> </w:t>
      </w:r>
    </w:p>
    <w:p w:rsidR="00D827F8" w:rsidRDefault="00D827F8" w:rsidP="00D827F8">
      <w:pPr>
        <w:pStyle w:val="Textoindependiente3"/>
        <w:spacing w:after="0"/>
        <w:jc w:val="both"/>
        <w:rPr>
          <w:rFonts w:ascii="Arial" w:hAnsi="Arial" w:cs="Arial"/>
          <w:sz w:val="22"/>
          <w:szCs w:val="24"/>
          <w:lang w:val="en-US"/>
        </w:rPr>
      </w:pPr>
    </w:p>
    <w:p w:rsidR="00717C2A" w:rsidRPr="006D21F2" w:rsidRDefault="00FF1368" w:rsidP="00717C2A">
      <w:pPr>
        <w:pStyle w:val="Textoindependiente3"/>
        <w:jc w:val="both"/>
        <w:rPr>
          <w:rFonts w:ascii="Arial" w:hAnsi="Arial" w:cs="Arial"/>
          <w:sz w:val="22"/>
          <w:szCs w:val="24"/>
          <w:lang w:val="en-GB"/>
        </w:rPr>
      </w:pPr>
      <w:r>
        <w:rPr>
          <w:rFonts w:ascii="Arial" w:hAnsi="Arial" w:cs="Arial"/>
          <w:sz w:val="22"/>
          <w:szCs w:val="24"/>
          <w:lang w:val="en-US"/>
        </w:rPr>
        <w:t xml:space="preserve">Considering the nature and special functions of Fogafín, </w:t>
      </w:r>
      <w:r w:rsidR="00B27F40">
        <w:rPr>
          <w:rFonts w:ascii="Arial" w:hAnsi="Arial" w:cs="Arial"/>
          <w:sz w:val="22"/>
          <w:szCs w:val="24"/>
          <w:lang w:val="en-US"/>
        </w:rPr>
        <w:t xml:space="preserve">in </w:t>
      </w:r>
      <w:r>
        <w:rPr>
          <w:rFonts w:ascii="Arial" w:hAnsi="Arial" w:cs="Arial"/>
          <w:sz w:val="22"/>
          <w:szCs w:val="24"/>
          <w:lang w:val="en-US"/>
        </w:rPr>
        <w:t>numeral 2</w:t>
      </w:r>
      <w:r w:rsidR="004A4FA8">
        <w:rPr>
          <w:rFonts w:ascii="Arial" w:hAnsi="Arial" w:cs="Arial"/>
          <w:sz w:val="22"/>
          <w:szCs w:val="24"/>
          <w:lang w:val="en-US"/>
        </w:rPr>
        <w:t xml:space="preserve">, of Chapter IV, of the Title IV of the First Part of the Basic Legal Circular of the Financial Superintendence of Colombia, </w:t>
      </w:r>
      <w:r w:rsidR="00B27F40">
        <w:rPr>
          <w:rFonts w:ascii="Arial" w:hAnsi="Arial" w:cs="Arial"/>
          <w:sz w:val="22"/>
          <w:szCs w:val="24"/>
          <w:lang w:val="en-US"/>
        </w:rPr>
        <w:t>it is established</w:t>
      </w:r>
      <w:r w:rsidR="00AE7CD0">
        <w:rPr>
          <w:rFonts w:ascii="Arial" w:hAnsi="Arial" w:cs="Arial"/>
          <w:sz w:val="22"/>
          <w:szCs w:val="24"/>
          <w:lang w:val="en-US"/>
        </w:rPr>
        <w:t xml:space="preserve"> </w:t>
      </w:r>
      <w:r w:rsidR="004A4FA8">
        <w:rPr>
          <w:rFonts w:ascii="Arial" w:hAnsi="Arial" w:cs="Arial"/>
          <w:sz w:val="22"/>
          <w:szCs w:val="24"/>
          <w:lang w:val="en-US"/>
        </w:rPr>
        <w:t xml:space="preserve">that </w:t>
      </w:r>
      <w:r w:rsidR="00E92DB0">
        <w:rPr>
          <w:rFonts w:ascii="Arial" w:hAnsi="Arial" w:cs="Arial"/>
          <w:sz w:val="22"/>
          <w:szCs w:val="24"/>
          <w:lang w:val="en-US"/>
        </w:rPr>
        <w:t xml:space="preserve">Fogafín </w:t>
      </w:r>
      <w:r w:rsidR="004A4FA8">
        <w:rPr>
          <w:rFonts w:ascii="Arial" w:hAnsi="Arial" w:cs="Arial"/>
          <w:sz w:val="22"/>
          <w:szCs w:val="24"/>
          <w:lang w:val="en-GB"/>
        </w:rPr>
        <w:t>is excluded from the instructions given in the mentioned Chapter regarding the implementation of the SARLAFT</w:t>
      </w:r>
      <w:r w:rsidR="00717C2A">
        <w:rPr>
          <w:rFonts w:ascii="Arial" w:hAnsi="Arial" w:cs="Arial"/>
          <w:sz w:val="22"/>
          <w:szCs w:val="24"/>
          <w:lang w:val="en-GB"/>
        </w:rPr>
        <w:t xml:space="preserve"> (</w:t>
      </w:r>
      <w:r w:rsidR="00717C2A" w:rsidRPr="006D21F2">
        <w:rPr>
          <w:rFonts w:ascii="Arial" w:hAnsi="Arial" w:cs="Arial"/>
          <w:sz w:val="22"/>
          <w:szCs w:val="24"/>
          <w:lang w:val="en-GB"/>
        </w:rPr>
        <w:t>Laundering Asset Risk Management</w:t>
      </w:r>
    </w:p>
    <w:p w:rsidR="00ED54F4" w:rsidRDefault="00717C2A" w:rsidP="00717C2A">
      <w:pPr>
        <w:pStyle w:val="Textoindependiente3"/>
        <w:spacing w:after="0"/>
        <w:jc w:val="both"/>
        <w:rPr>
          <w:rFonts w:ascii="Arial" w:hAnsi="Arial" w:cs="Arial"/>
          <w:sz w:val="22"/>
          <w:szCs w:val="24"/>
          <w:lang w:val="en-US"/>
        </w:rPr>
      </w:pPr>
      <w:r w:rsidRPr="006D21F2">
        <w:rPr>
          <w:rFonts w:ascii="Arial" w:hAnsi="Arial" w:cs="Arial"/>
          <w:sz w:val="22"/>
          <w:szCs w:val="24"/>
          <w:lang w:val="en-GB"/>
        </w:rPr>
        <w:t>and Terrorism Financing System</w:t>
      </w:r>
      <w:r>
        <w:rPr>
          <w:rFonts w:ascii="Arial" w:hAnsi="Arial" w:cs="Arial"/>
          <w:sz w:val="22"/>
          <w:szCs w:val="24"/>
          <w:lang w:val="en-GB"/>
        </w:rPr>
        <w:t>, by its acronym in Spanish),</w:t>
      </w:r>
      <w:r w:rsidR="004A4FA8">
        <w:rPr>
          <w:rFonts w:ascii="Arial" w:hAnsi="Arial" w:cs="Arial"/>
          <w:sz w:val="22"/>
          <w:szCs w:val="24"/>
          <w:lang w:val="en-GB"/>
        </w:rPr>
        <w:t xml:space="preserve">, notwithstanding </w:t>
      </w:r>
      <w:r w:rsidR="005870EE">
        <w:rPr>
          <w:rFonts w:ascii="Arial" w:hAnsi="Arial" w:cs="Arial"/>
          <w:sz w:val="22"/>
          <w:szCs w:val="24"/>
          <w:lang w:val="en-GB"/>
        </w:rPr>
        <w:t xml:space="preserve">the </w:t>
      </w:r>
      <w:r w:rsidR="004A4FA8">
        <w:rPr>
          <w:rFonts w:ascii="Arial" w:hAnsi="Arial" w:cs="Arial"/>
          <w:sz w:val="22"/>
          <w:szCs w:val="24"/>
          <w:lang w:val="en-GB"/>
        </w:rPr>
        <w:t>compliance</w:t>
      </w:r>
      <w:r w:rsidR="004A4FA8">
        <w:rPr>
          <w:rFonts w:ascii="Arial" w:hAnsi="Arial" w:cs="Arial"/>
          <w:sz w:val="22"/>
          <w:szCs w:val="24"/>
          <w:lang w:val="en-US"/>
        </w:rPr>
        <w:t xml:space="preserve"> of the articles 102 to 107 of the </w:t>
      </w:r>
      <w:r w:rsidR="004A4FA8" w:rsidRPr="00A005A1">
        <w:rPr>
          <w:rFonts w:ascii="Arial" w:hAnsi="Arial" w:cs="Arial"/>
          <w:sz w:val="22"/>
          <w:szCs w:val="24"/>
          <w:lang w:val="en-US"/>
        </w:rPr>
        <w:t>Organic Statute of the Financial System</w:t>
      </w:r>
      <w:r w:rsidR="004A4FA8">
        <w:rPr>
          <w:rFonts w:ascii="Arial" w:hAnsi="Arial" w:cs="Arial"/>
          <w:sz w:val="22"/>
          <w:szCs w:val="24"/>
          <w:lang w:val="en-US"/>
        </w:rPr>
        <w:t>, as relevant according to its activity.</w:t>
      </w:r>
    </w:p>
    <w:p w:rsidR="00ED54F4" w:rsidRDefault="00ED54F4" w:rsidP="00D827F8">
      <w:pPr>
        <w:pStyle w:val="Textoindependiente3"/>
        <w:spacing w:after="0"/>
        <w:jc w:val="both"/>
        <w:rPr>
          <w:rFonts w:ascii="Arial" w:hAnsi="Arial" w:cs="Arial"/>
          <w:sz w:val="22"/>
          <w:szCs w:val="24"/>
          <w:lang w:val="en-US"/>
        </w:rPr>
      </w:pPr>
    </w:p>
    <w:p w:rsidR="00FB0B00" w:rsidRDefault="00FB0B00" w:rsidP="00D827F8">
      <w:pPr>
        <w:pStyle w:val="Textoindependiente3"/>
        <w:spacing w:after="0"/>
        <w:jc w:val="both"/>
        <w:rPr>
          <w:rFonts w:ascii="Arial" w:hAnsi="Arial" w:cs="Arial"/>
          <w:sz w:val="22"/>
          <w:szCs w:val="24"/>
          <w:lang w:val="en-US"/>
        </w:rPr>
      </w:pPr>
      <w:r>
        <w:rPr>
          <w:rFonts w:ascii="Arial" w:hAnsi="Arial" w:cs="Arial"/>
          <w:sz w:val="22"/>
          <w:szCs w:val="24"/>
          <w:lang w:val="en-US"/>
        </w:rPr>
        <w:t xml:space="preserve">At the same time, the Banking Superintendence of Colombia (which is the current Financial Superintendence of Colombia) through a communication </w:t>
      </w:r>
      <w:r w:rsidR="000A729A">
        <w:rPr>
          <w:rFonts w:ascii="Arial" w:hAnsi="Arial" w:cs="Arial"/>
          <w:sz w:val="22"/>
          <w:szCs w:val="24"/>
          <w:lang w:val="en-US"/>
        </w:rPr>
        <w:t>of</w:t>
      </w:r>
      <w:r>
        <w:rPr>
          <w:rFonts w:ascii="Arial" w:hAnsi="Arial" w:cs="Arial"/>
          <w:sz w:val="22"/>
          <w:szCs w:val="24"/>
          <w:lang w:val="en-US"/>
        </w:rPr>
        <w:t xml:space="preserve"> May of 1999, </w:t>
      </w:r>
      <w:r w:rsidR="00A83145">
        <w:rPr>
          <w:rFonts w:ascii="Arial" w:hAnsi="Arial" w:cs="Arial"/>
          <w:sz w:val="22"/>
          <w:szCs w:val="24"/>
          <w:lang w:val="en-US"/>
        </w:rPr>
        <w:t xml:space="preserve">established </w:t>
      </w:r>
      <w:r>
        <w:rPr>
          <w:rFonts w:ascii="Arial" w:hAnsi="Arial" w:cs="Arial"/>
          <w:sz w:val="22"/>
          <w:szCs w:val="24"/>
          <w:lang w:val="en-US"/>
        </w:rPr>
        <w:t>that Fogafín</w:t>
      </w:r>
      <w:r w:rsidR="00330CE5">
        <w:rPr>
          <w:rFonts w:ascii="Arial" w:hAnsi="Arial" w:cs="Arial"/>
          <w:sz w:val="22"/>
          <w:szCs w:val="24"/>
          <w:lang w:val="en-US"/>
        </w:rPr>
        <w:t>,</w:t>
      </w:r>
      <w:r>
        <w:rPr>
          <w:rFonts w:ascii="Arial" w:hAnsi="Arial" w:cs="Arial"/>
          <w:sz w:val="22"/>
          <w:szCs w:val="24"/>
          <w:lang w:val="en-US"/>
        </w:rPr>
        <w:t xml:space="preserve"> as an entity which activity is not the same </w:t>
      </w:r>
      <w:r w:rsidR="002D597A">
        <w:rPr>
          <w:rFonts w:ascii="Arial" w:hAnsi="Arial" w:cs="Arial"/>
          <w:sz w:val="22"/>
          <w:szCs w:val="24"/>
          <w:lang w:val="en-US"/>
        </w:rPr>
        <w:t xml:space="preserve">as that </w:t>
      </w:r>
      <w:r>
        <w:rPr>
          <w:rFonts w:ascii="Arial" w:hAnsi="Arial" w:cs="Arial"/>
          <w:sz w:val="22"/>
          <w:szCs w:val="24"/>
          <w:lang w:val="en-US"/>
        </w:rPr>
        <w:t>of establishment</w:t>
      </w:r>
      <w:r w:rsidR="002D597A">
        <w:rPr>
          <w:rFonts w:ascii="Arial" w:hAnsi="Arial" w:cs="Arial"/>
          <w:sz w:val="22"/>
          <w:szCs w:val="24"/>
          <w:lang w:val="en-US"/>
        </w:rPr>
        <w:t>s</w:t>
      </w:r>
      <w:r>
        <w:rPr>
          <w:rFonts w:ascii="Arial" w:hAnsi="Arial" w:cs="Arial"/>
          <w:sz w:val="22"/>
          <w:szCs w:val="24"/>
          <w:lang w:val="en-US"/>
        </w:rPr>
        <w:t xml:space="preserve"> or institutions open to the general public, and </w:t>
      </w:r>
      <w:r w:rsidR="002D597A">
        <w:rPr>
          <w:rFonts w:ascii="Arial" w:hAnsi="Arial" w:cs="Arial"/>
          <w:sz w:val="22"/>
          <w:szCs w:val="24"/>
          <w:lang w:val="en-US"/>
        </w:rPr>
        <w:t xml:space="preserve">whose </w:t>
      </w:r>
      <w:r>
        <w:rPr>
          <w:rFonts w:ascii="Arial" w:hAnsi="Arial" w:cs="Arial"/>
          <w:sz w:val="22"/>
          <w:szCs w:val="24"/>
          <w:lang w:val="en-US"/>
        </w:rPr>
        <w:t xml:space="preserve">clients by general rule are “known”, it is not seriously exposed to the </w:t>
      </w:r>
      <w:r>
        <w:rPr>
          <w:rFonts w:ascii="Arial" w:hAnsi="Arial" w:cs="Arial"/>
          <w:sz w:val="22"/>
          <w:szCs w:val="24"/>
          <w:lang w:val="en-US"/>
        </w:rPr>
        <w:lastRenderedPageBreak/>
        <w:t xml:space="preserve">risk of money laundering in the same proportion </w:t>
      </w:r>
      <w:r w:rsidR="002D597A">
        <w:rPr>
          <w:rFonts w:ascii="Arial" w:hAnsi="Arial" w:cs="Arial"/>
          <w:sz w:val="22"/>
          <w:szCs w:val="24"/>
          <w:lang w:val="en-US"/>
        </w:rPr>
        <w:t>as</w:t>
      </w:r>
      <w:r>
        <w:rPr>
          <w:rFonts w:ascii="Arial" w:hAnsi="Arial" w:cs="Arial"/>
          <w:sz w:val="22"/>
          <w:szCs w:val="24"/>
          <w:lang w:val="en-US"/>
        </w:rPr>
        <w:t xml:space="preserve">, for example, a typical </w:t>
      </w:r>
      <w:r w:rsidR="00AE7CD0">
        <w:rPr>
          <w:rFonts w:ascii="Arial" w:hAnsi="Arial" w:cs="Arial"/>
          <w:sz w:val="22"/>
          <w:szCs w:val="24"/>
          <w:lang w:val="en-US"/>
        </w:rPr>
        <w:t>credit institution</w:t>
      </w:r>
      <w:r>
        <w:rPr>
          <w:rFonts w:ascii="Arial" w:hAnsi="Arial" w:cs="Arial"/>
          <w:sz w:val="22"/>
          <w:szCs w:val="24"/>
          <w:lang w:val="en-US"/>
        </w:rPr>
        <w:t>.</w:t>
      </w:r>
      <w:r w:rsidR="000F6AD0">
        <w:rPr>
          <w:rFonts w:ascii="Arial" w:hAnsi="Arial" w:cs="Arial"/>
          <w:sz w:val="22"/>
          <w:szCs w:val="24"/>
          <w:lang w:val="en-US"/>
        </w:rPr>
        <w:t xml:space="preserve"> </w:t>
      </w:r>
      <w:r w:rsidR="001A67B4">
        <w:rPr>
          <w:rFonts w:ascii="Arial" w:hAnsi="Arial" w:cs="Arial"/>
          <w:sz w:val="22"/>
          <w:szCs w:val="24"/>
          <w:lang w:val="en-US"/>
        </w:rPr>
        <w:t>About this point, it is understood that the financial institutions which become Fogafin</w:t>
      </w:r>
      <w:r w:rsidR="002D597A">
        <w:rPr>
          <w:rFonts w:ascii="Arial" w:hAnsi="Arial" w:cs="Arial"/>
          <w:sz w:val="22"/>
          <w:szCs w:val="24"/>
          <w:lang w:val="en-US"/>
        </w:rPr>
        <w:t>’</w:t>
      </w:r>
      <w:r w:rsidR="001A67B4">
        <w:rPr>
          <w:rFonts w:ascii="Arial" w:hAnsi="Arial" w:cs="Arial"/>
          <w:sz w:val="22"/>
          <w:szCs w:val="24"/>
          <w:lang w:val="en-US"/>
        </w:rPr>
        <w:t>s “clients” are widely known agents and therefore it would be unnecessary to adopt sophisticated protection mechanisms, without having into account the nature, structure and market that Fogafín has to develop</w:t>
      </w:r>
      <w:r w:rsidR="002D597A">
        <w:rPr>
          <w:rFonts w:ascii="Arial" w:hAnsi="Arial" w:cs="Arial"/>
          <w:sz w:val="22"/>
          <w:szCs w:val="24"/>
          <w:lang w:val="en-US"/>
        </w:rPr>
        <w:t xml:space="preserve"> in</w:t>
      </w:r>
      <w:r w:rsidR="001A67B4">
        <w:rPr>
          <w:rFonts w:ascii="Arial" w:hAnsi="Arial" w:cs="Arial"/>
          <w:sz w:val="22"/>
          <w:szCs w:val="24"/>
          <w:lang w:val="en-US"/>
        </w:rPr>
        <w:t xml:space="preserve"> its particular</w:t>
      </w:r>
      <w:r w:rsidR="00B27F40">
        <w:rPr>
          <w:rFonts w:ascii="Arial" w:hAnsi="Arial" w:cs="Arial"/>
          <w:sz w:val="22"/>
          <w:szCs w:val="24"/>
          <w:lang w:val="en-US"/>
        </w:rPr>
        <w:t xml:space="preserve"> object</w:t>
      </w:r>
      <w:r w:rsidR="001A67B4">
        <w:rPr>
          <w:rFonts w:ascii="Arial" w:hAnsi="Arial" w:cs="Arial"/>
          <w:sz w:val="22"/>
          <w:szCs w:val="24"/>
          <w:lang w:val="en-US"/>
        </w:rPr>
        <w:t>.</w:t>
      </w:r>
    </w:p>
    <w:p w:rsidR="0014659A" w:rsidRDefault="0014659A" w:rsidP="00D827F8">
      <w:pPr>
        <w:pStyle w:val="Textoindependiente3"/>
        <w:spacing w:after="0"/>
        <w:jc w:val="both"/>
        <w:rPr>
          <w:rFonts w:ascii="Arial" w:hAnsi="Arial" w:cs="Arial"/>
          <w:sz w:val="22"/>
          <w:szCs w:val="24"/>
          <w:lang w:val="en-US"/>
        </w:rPr>
      </w:pPr>
    </w:p>
    <w:p w:rsidR="00D827F8" w:rsidRDefault="00532B65" w:rsidP="00D827F8">
      <w:pPr>
        <w:pStyle w:val="Textoindependiente3"/>
        <w:spacing w:after="0"/>
        <w:jc w:val="both"/>
        <w:rPr>
          <w:rFonts w:ascii="Arial" w:hAnsi="Arial" w:cs="Arial"/>
          <w:sz w:val="22"/>
          <w:szCs w:val="24"/>
          <w:lang w:val="en-US"/>
        </w:rPr>
      </w:pPr>
      <w:r w:rsidRPr="00532B65">
        <w:rPr>
          <w:rFonts w:ascii="Arial" w:hAnsi="Arial" w:cs="Arial"/>
          <w:sz w:val="22"/>
          <w:szCs w:val="24"/>
          <w:lang w:val="en-US"/>
        </w:rPr>
        <w:t xml:space="preserve">Notwithstanding the above, it should be pointed out that Fogafín is called </w:t>
      </w:r>
      <w:r>
        <w:rPr>
          <w:rFonts w:ascii="Arial" w:hAnsi="Arial" w:cs="Arial"/>
          <w:sz w:val="22"/>
          <w:szCs w:val="24"/>
          <w:lang w:val="en-US"/>
        </w:rPr>
        <w:t xml:space="preserve">in </w:t>
      </w:r>
      <w:r w:rsidRPr="00532B65">
        <w:rPr>
          <w:rFonts w:ascii="Arial" w:hAnsi="Arial" w:cs="Arial"/>
          <w:sz w:val="22"/>
          <w:szCs w:val="24"/>
          <w:lang w:val="en-US"/>
        </w:rPr>
        <w:t>first</w:t>
      </w:r>
      <w:r>
        <w:rPr>
          <w:rFonts w:ascii="Arial" w:hAnsi="Arial" w:cs="Arial"/>
          <w:sz w:val="22"/>
          <w:szCs w:val="24"/>
          <w:lang w:val="en-US"/>
        </w:rPr>
        <w:t xml:space="preserve"> order</w:t>
      </w:r>
      <w:r w:rsidR="00F60463">
        <w:rPr>
          <w:rFonts w:ascii="Arial" w:hAnsi="Arial" w:cs="Arial"/>
          <w:sz w:val="22"/>
          <w:szCs w:val="24"/>
          <w:lang w:val="en-US"/>
        </w:rPr>
        <w:t>,</w:t>
      </w:r>
      <w:r w:rsidRPr="00532B65">
        <w:rPr>
          <w:rFonts w:ascii="Arial" w:hAnsi="Arial" w:cs="Arial"/>
          <w:sz w:val="22"/>
          <w:szCs w:val="24"/>
          <w:lang w:val="en-US"/>
        </w:rPr>
        <w:t xml:space="preserve"> to keep unre</w:t>
      </w:r>
      <w:r w:rsidR="00F60463">
        <w:rPr>
          <w:rFonts w:ascii="Arial" w:hAnsi="Arial" w:cs="Arial"/>
          <w:sz w:val="22"/>
          <w:szCs w:val="24"/>
          <w:lang w:val="en-US"/>
        </w:rPr>
        <w:t>strictedly</w:t>
      </w:r>
      <w:r w:rsidRPr="00532B65">
        <w:rPr>
          <w:rFonts w:ascii="Arial" w:hAnsi="Arial" w:cs="Arial"/>
          <w:sz w:val="22"/>
          <w:szCs w:val="24"/>
          <w:lang w:val="en-US"/>
        </w:rPr>
        <w:t xml:space="preserve"> the applicable guiding principles </w:t>
      </w:r>
      <w:r w:rsidR="002D597A">
        <w:rPr>
          <w:rFonts w:ascii="Arial" w:hAnsi="Arial" w:cs="Arial"/>
          <w:sz w:val="22"/>
          <w:szCs w:val="24"/>
          <w:lang w:val="en-US"/>
        </w:rPr>
        <w:t>of</w:t>
      </w:r>
      <w:r w:rsidR="002D597A" w:rsidRPr="00532B65">
        <w:rPr>
          <w:rFonts w:ascii="Arial" w:hAnsi="Arial" w:cs="Arial"/>
          <w:sz w:val="22"/>
          <w:szCs w:val="24"/>
          <w:lang w:val="en-US"/>
        </w:rPr>
        <w:t xml:space="preserve"> </w:t>
      </w:r>
      <w:r w:rsidRPr="00532B65">
        <w:rPr>
          <w:rFonts w:ascii="Arial" w:hAnsi="Arial" w:cs="Arial"/>
          <w:sz w:val="22"/>
          <w:szCs w:val="24"/>
          <w:lang w:val="en-US"/>
        </w:rPr>
        <w:t xml:space="preserve">the financial system </w:t>
      </w:r>
      <w:r w:rsidR="002D597A">
        <w:rPr>
          <w:rFonts w:ascii="Arial" w:hAnsi="Arial" w:cs="Arial"/>
          <w:sz w:val="22"/>
          <w:szCs w:val="24"/>
          <w:lang w:val="en-US"/>
        </w:rPr>
        <w:t>that seek</w:t>
      </w:r>
      <w:r w:rsidRPr="00532B65">
        <w:rPr>
          <w:rFonts w:ascii="Arial" w:hAnsi="Arial" w:cs="Arial"/>
          <w:sz w:val="22"/>
          <w:szCs w:val="24"/>
          <w:lang w:val="en-US"/>
        </w:rPr>
        <w:t xml:space="preserve"> </w:t>
      </w:r>
      <w:r w:rsidR="002D597A">
        <w:rPr>
          <w:rFonts w:ascii="Arial" w:hAnsi="Arial" w:cs="Arial"/>
          <w:sz w:val="22"/>
          <w:szCs w:val="24"/>
          <w:lang w:val="en-US"/>
        </w:rPr>
        <w:t xml:space="preserve">to </w:t>
      </w:r>
      <w:r w:rsidRPr="00532B65">
        <w:rPr>
          <w:rFonts w:ascii="Arial" w:hAnsi="Arial" w:cs="Arial"/>
          <w:sz w:val="22"/>
          <w:szCs w:val="24"/>
          <w:lang w:val="en-US"/>
        </w:rPr>
        <w:t>protect the society from the illegal activities which distort the functioning of the economy.</w:t>
      </w:r>
    </w:p>
    <w:p w:rsidR="00532B65" w:rsidRPr="0014659A" w:rsidRDefault="00532B65" w:rsidP="00D827F8">
      <w:pPr>
        <w:pStyle w:val="Textoindependiente3"/>
        <w:spacing w:after="0"/>
        <w:jc w:val="both"/>
        <w:rPr>
          <w:rFonts w:ascii="Arial" w:hAnsi="Arial" w:cs="Arial"/>
          <w:sz w:val="22"/>
          <w:szCs w:val="24"/>
          <w:lang w:val="en-US"/>
        </w:rPr>
      </w:pPr>
    </w:p>
    <w:p w:rsidR="00C22651" w:rsidRPr="0061626E" w:rsidRDefault="0061626E" w:rsidP="00D827F8">
      <w:pPr>
        <w:pStyle w:val="Textoindependiente3"/>
        <w:spacing w:after="0"/>
        <w:jc w:val="both"/>
        <w:rPr>
          <w:rFonts w:ascii="Arial" w:hAnsi="Arial" w:cs="Arial"/>
          <w:sz w:val="22"/>
          <w:szCs w:val="24"/>
          <w:lang w:val="en-US"/>
        </w:rPr>
      </w:pPr>
      <w:r w:rsidRPr="0061626E">
        <w:rPr>
          <w:rFonts w:ascii="Arial" w:hAnsi="Arial" w:cs="Arial"/>
          <w:sz w:val="22"/>
          <w:szCs w:val="24"/>
          <w:lang w:val="en-US"/>
        </w:rPr>
        <w:t>In that order, Fogaf</w:t>
      </w:r>
      <w:r>
        <w:rPr>
          <w:rFonts w:ascii="Arial" w:hAnsi="Arial" w:cs="Arial"/>
          <w:sz w:val="22"/>
          <w:szCs w:val="24"/>
          <w:lang w:val="en-US"/>
        </w:rPr>
        <w:t xml:space="preserve">ín fully cooperates with national and international public authorities within </w:t>
      </w:r>
      <w:r w:rsidR="00327757">
        <w:rPr>
          <w:rFonts w:ascii="Arial" w:hAnsi="Arial" w:cs="Arial"/>
          <w:sz w:val="22"/>
          <w:szCs w:val="24"/>
          <w:lang w:val="en-US"/>
        </w:rPr>
        <w:t xml:space="preserve">the </w:t>
      </w:r>
      <w:r>
        <w:rPr>
          <w:rFonts w:ascii="Arial" w:hAnsi="Arial" w:cs="Arial"/>
          <w:sz w:val="22"/>
          <w:szCs w:val="24"/>
          <w:lang w:val="en-US"/>
        </w:rPr>
        <w:t xml:space="preserve">limits imposed by legal rules regarding banking reserve. </w:t>
      </w:r>
      <w:r w:rsidR="00B15141">
        <w:rPr>
          <w:rFonts w:ascii="Arial" w:hAnsi="Arial" w:cs="Arial"/>
          <w:sz w:val="22"/>
          <w:szCs w:val="24"/>
          <w:lang w:val="en-US"/>
        </w:rPr>
        <w:t>Also supports and observes all the existent control measures and those which arise in the Colombian legislation which are applicable to guide and avoid that in the development of its transactions, it could be used as a tool for the management, investment, using or hiding of money and other goods from criminal activities</w:t>
      </w:r>
      <w:r w:rsidR="00ED48DD">
        <w:rPr>
          <w:rFonts w:ascii="Arial" w:hAnsi="Arial" w:cs="Arial"/>
          <w:sz w:val="22"/>
          <w:szCs w:val="24"/>
          <w:lang w:val="en-US"/>
        </w:rPr>
        <w:t>, or for the canalization of resources towards the making of terrorist activities.</w:t>
      </w:r>
    </w:p>
    <w:p w:rsidR="00D827F8" w:rsidRDefault="00D827F8" w:rsidP="00D827F8">
      <w:pPr>
        <w:pStyle w:val="Textoindependiente3"/>
        <w:spacing w:after="0"/>
        <w:jc w:val="both"/>
        <w:rPr>
          <w:rFonts w:ascii="Arial" w:hAnsi="Arial" w:cs="Arial"/>
          <w:sz w:val="22"/>
          <w:szCs w:val="24"/>
          <w:lang w:val="en-US"/>
        </w:rPr>
      </w:pPr>
    </w:p>
    <w:p w:rsidR="00CC3072" w:rsidRDefault="009E5C10" w:rsidP="00D827F8">
      <w:pPr>
        <w:pStyle w:val="Textoindependiente3"/>
        <w:spacing w:after="0"/>
        <w:jc w:val="both"/>
        <w:rPr>
          <w:rFonts w:ascii="Arial" w:hAnsi="Arial" w:cs="Arial"/>
          <w:sz w:val="22"/>
          <w:szCs w:val="24"/>
          <w:lang w:val="en-US"/>
        </w:rPr>
      </w:pPr>
      <w:r>
        <w:rPr>
          <w:rFonts w:ascii="Arial" w:hAnsi="Arial" w:cs="Arial"/>
          <w:sz w:val="22"/>
          <w:szCs w:val="24"/>
          <w:lang w:val="en-US"/>
        </w:rPr>
        <w:t>With this</w:t>
      </w:r>
      <w:r w:rsidR="009B24BC">
        <w:rPr>
          <w:rFonts w:ascii="Arial" w:hAnsi="Arial" w:cs="Arial"/>
          <w:sz w:val="22"/>
          <w:szCs w:val="24"/>
          <w:lang w:val="en-US"/>
        </w:rPr>
        <w:t xml:space="preserve"> purpose, </w:t>
      </w:r>
      <w:r w:rsidR="003E7589">
        <w:rPr>
          <w:rFonts w:ascii="Arial" w:hAnsi="Arial" w:cs="Arial"/>
          <w:sz w:val="22"/>
          <w:szCs w:val="24"/>
          <w:lang w:val="en-US"/>
        </w:rPr>
        <w:t>Fogafín</w:t>
      </w:r>
      <w:r w:rsidR="009B24BC">
        <w:rPr>
          <w:rFonts w:ascii="Arial" w:hAnsi="Arial" w:cs="Arial"/>
          <w:sz w:val="22"/>
          <w:szCs w:val="24"/>
          <w:lang w:val="en-US"/>
        </w:rPr>
        <w:t xml:space="preserve"> verifies</w:t>
      </w:r>
      <w:r w:rsidR="000A624F">
        <w:rPr>
          <w:rFonts w:ascii="Arial" w:hAnsi="Arial" w:cs="Arial"/>
          <w:sz w:val="22"/>
          <w:szCs w:val="24"/>
          <w:lang w:val="en-US"/>
        </w:rPr>
        <w:t xml:space="preserve"> third parties with whom </w:t>
      </w:r>
      <w:r w:rsidR="002D597A">
        <w:rPr>
          <w:rFonts w:ascii="Arial" w:hAnsi="Arial" w:cs="Arial"/>
          <w:sz w:val="22"/>
          <w:szCs w:val="24"/>
          <w:lang w:val="en-US"/>
        </w:rPr>
        <w:t xml:space="preserve">it </w:t>
      </w:r>
      <w:r w:rsidR="000A624F">
        <w:rPr>
          <w:rFonts w:ascii="Arial" w:hAnsi="Arial" w:cs="Arial"/>
          <w:sz w:val="22"/>
          <w:szCs w:val="24"/>
          <w:lang w:val="en-US"/>
        </w:rPr>
        <w:t>celebrates any kind of transactions in the list published by the Office of Foreign Assets Control – OFAC,</w:t>
      </w:r>
      <w:r w:rsidR="009B24BC">
        <w:rPr>
          <w:rFonts w:ascii="Arial" w:hAnsi="Arial" w:cs="Arial"/>
          <w:sz w:val="22"/>
          <w:szCs w:val="24"/>
          <w:lang w:val="en-US"/>
        </w:rPr>
        <w:t xml:space="preserve"> and in those events in which any coincidence is identified</w:t>
      </w:r>
      <w:r w:rsidR="00CC3072">
        <w:rPr>
          <w:rFonts w:ascii="Arial" w:hAnsi="Arial" w:cs="Arial"/>
          <w:sz w:val="22"/>
          <w:szCs w:val="24"/>
          <w:lang w:val="en-US"/>
        </w:rPr>
        <w:t>, the respective report is made to the control entities (Unit of Information and Financial Analysis of Colombia – UIAF by its acronym in Spanish).</w:t>
      </w:r>
    </w:p>
    <w:p w:rsidR="00CC3072" w:rsidRDefault="00CC3072" w:rsidP="00D827F8">
      <w:pPr>
        <w:pStyle w:val="Textoindependiente3"/>
        <w:spacing w:after="0"/>
        <w:jc w:val="both"/>
        <w:rPr>
          <w:rFonts w:ascii="Arial" w:hAnsi="Arial" w:cs="Arial"/>
          <w:sz w:val="22"/>
          <w:szCs w:val="24"/>
          <w:lang w:val="en-US"/>
        </w:rPr>
      </w:pPr>
    </w:p>
    <w:p w:rsidR="00401F8F" w:rsidRDefault="00E92813" w:rsidP="00D827F8">
      <w:pPr>
        <w:pStyle w:val="Textoindependiente3"/>
        <w:spacing w:after="0"/>
        <w:jc w:val="both"/>
        <w:rPr>
          <w:rFonts w:ascii="Arial" w:hAnsi="Arial" w:cs="Arial"/>
          <w:sz w:val="22"/>
          <w:szCs w:val="24"/>
          <w:lang w:val="en-US"/>
        </w:rPr>
      </w:pPr>
      <w:r>
        <w:rPr>
          <w:rFonts w:ascii="Arial" w:hAnsi="Arial" w:cs="Arial"/>
          <w:sz w:val="22"/>
          <w:szCs w:val="24"/>
          <w:lang w:val="en-US"/>
        </w:rPr>
        <w:t xml:space="preserve">On the other hand, it </w:t>
      </w:r>
      <w:r w:rsidR="00907C1A">
        <w:rPr>
          <w:rFonts w:ascii="Arial" w:hAnsi="Arial" w:cs="Arial"/>
          <w:sz w:val="22"/>
          <w:szCs w:val="24"/>
          <w:lang w:val="en-US"/>
        </w:rPr>
        <w:t xml:space="preserve">is </w:t>
      </w:r>
      <w:r>
        <w:rPr>
          <w:rFonts w:ascii="Arial" w:hAnsi="Arial" w:cs="Arial"/>
          <w:sz w:val="22"/>
          <w:szCs w:val="24"/>
          <w:lang w:val="en-US"/>
        </w:rPr>
        <w:t xml:space="preserve">also relevant to mention that </w:t>
      </w:r>
      <w:r w:rsidR="00A83145">
        <w:rPr>
          <w:rFonts w:ascii="Arial" w:hAnsi="Arial" w:cs="Arial"/>
          <w:sz w:val="22"/>
          <w:szCs w:val="24"/>
          <w:lang w:val="en-US"/>
        </w:rPr>
        <w:t>employees</w:t>
      </w:r>
      <w:r>
        <w:rPr>
          <w:rFonts w:ascii="Arial" w:hAnsi="Arial" w:cs="Arial"/>
          <w:sz w:val="22"/>
          <w:szCs w:val="24"/>
          <w:lang w:val="en-US"/>
        </w:rPr>
        <w:t xml:space="preserve"> who participate in the transactions made by </w:t>
      </w:r>
      <w:r w:rsidR="003E7589">
        <w:rPr>
          <w:rFonts w:ascii="Arial" w:hAnsi="Arial" w:cs="Arial"/>
          <w:sz w:val="22"/>
          <w:szCs w:val="24"/>
          <w:lang w:val="en-US"/>
        </w:rPr>
        <w:t>Fogafín</w:t>
      </w:r>
      <w:r>
        <w:rPr>
          <w:rFonts w:ascii="Arial" w:hAnsi="Arial" w:cs="Arial"/>
          <w:sz w:val="22"/>
          <w:szCs w:val="24"/>
          <w:lang w:val="en-US"/>
        </w:rPr>
        <w:t xml:space="preserve"> are obligated to observe rules of behavior established in the Code of Ethics and Conduct and in </w:t>
      </w:r>
      <w:r w:rsidR="00907C1A">
        <w:rPr>
          <w:rFonts w:ascii="Arial" w:hAnsi="Arial" w:cs="Arial"/>
          <w:sz w:val="22"/>
          <w:szCs w:val="24"/>
          <w:lang w:val="en-US"/>
        </w:rPr>
        <w:t>p</w:t>
      </w:r>
      <w:r>
        <w:rPr>
          <w:rFonts w:ascii="Arial" w:hAnsi="Arial" w:cs="Arial"/>
          <w:sz w:val="22"/>
          <w:szCs w:val="24"/>
          <w:lang w:val="en-US"/>
        </w:rPr>
        <w:t>olicies oriented to avoid that the transaction</w:t>
      </w:r>
      <w:r w:rsidR="009C47A9">
        <w:rPr>
          <w:rFonts w:ascii="Arial" w:hAnsi="Arial" w:cs="Arial"/>
          <w:sz w:val="22"/>
          <w:szCs w:val="24"/>
          <w:lang w:val="en-US"/>
        </w:rPr>
        <w:t xml:space="preserve">s of </w:t>
      </w:r>
      <w:r w:rsidR="003E7589">
        <w:rPr>
          <w:rFonts w:ascii="Arial" w:hAnsi="Arial" w:cs="Arial"/>
          <w:sz w:val="22"/>
          <w:szCs w:val="24"/>
          <w:lang w:val="en-US"/>
        </w:rPr>
        <w:t>Fogafín</w:t>
      </w:r>
      <w:r w:rsidR="009C47A9">
        <w:rPr>
          <w:rFonts w:ascii="Arial" w:hAnsi="Arial" w:cs="Arial"/>
          <w:sz w:val="22"/>
          <w:szCs w:val="24"/>
          <w:lang w:val="en-US"/>
        </w:rPr>
        <w:t xml:space="preserve"> can</w:t>
      </w:r>
      <w:r w:rsidR="00330CE5">
        <w:rPr>
          <w:rFonts w:ascii="Arial" w:hAnsi="Arial" w:cs="Arial"/>
          <w:sz w:val="22"/>
          <w:szCs w:val="24"/>
          <w:lang w:val="en-US"/>
        </w:rPr>
        <w:t xml:space="preserve"> be used to perform</w:t>
      </w:r>
      <w:r>
        <w:rPr>
          <w:rFonts w:ascii="Arial" w:hAnsi="Arial" w:cs="Arial"/>
          <w:sz w:val="22"/>
          <w:szCs w:val="24"/>
          <w:lang w:val="en-US"/>
        </w:rPr>
        <w:t xml:space="preserve"> criminal activities, which guide the activity for the proper development of the prevention system which was adopted by </w:t>
      </w:r>
      <w:r w:rsidR="003E7589">
        <w:rPr>
          <w:rFonts w:ascii="Arial" w:hAnsi="Arial" w:cs="Arial"/>
          <w:sz w:val="22"/>
          <w:szCs w:val="24"/>
          <w:lang w:val="en-US"/>
        </w:rPr>
        <w:t>Fogafín</w:t>
      </w:r>
      <w:r>
        <w:rPr>
          <w:rFonts w:ascii="Arial" w:hAnsi="Arial" w:cs="Arial"/>
          <w:sz w:val="22"/>
          <w:szCs w:val="24"/>
          <w:lang w:val="en-US"/>
        </w:rPr>
        <w:t>.</w:t>
      </w:r>
      <w:r w:rsidR="000A624F">
        <w:rPr>
          <w:rFonts w:ascii="Arial" w:hAnsi="Arial" w:cs="Arial"/>
          <w:sz w:val="22"/>
          <w:szCs w:val="24"/>
          <w:lang w:val="en-US"/>
        </w:rPr>
        <w:t xml:space="preserve">  </w:t>
      </w:r>
    </w:p>
    <w:p w:rsidR="00401F8F" w:rsidRDefault="00401F8F" w:rsidP="00D827F8">
      <w:pPr>
        <w:pStyle w:val="Textoindependiente3"/>
        <w:spacing w:after="0"/>
        <w:jc w:val="both"/>
        <w:rPr>
          <w:rFonts w:ascii="Arial" w:hAnsi="Arial" w:cs="Arial"/>
          <w:sz w:val="22"/>
          <w:szCs w:val="24"/>
          <w:lang w:val="en-US"/>
        </w:rPr>
      </w:pPr>
    </w:p>
    <w:p w:rsidR="00401F8F" w:rsidRDefault="00401F8F" w:rsidP="00D827F8">
      <w:pPr>
        <w:pStyle w:val="Textoindependiente3"/>
        <w:spacing w:after="0"/>
        <w:jc w:val="both"/>
        <w:rPr>
          <w:rFonts w:ascii="Arial" w:hAnsi="Arial" w:cs="Arial"/>
          <w:sz w:val="22"/>
          <w:szCs w:val="24"/>
          <w:lang w:val="en-US"/>
        </w:rPr>
      </w:pPr>
    </w:p>
    <w:p w:rsidR="00C46195" w:rsidRDefault="00C46195" w:rsidP="00D827F8">
      <w:pPr>
        <w:pStyle w:val="Textoindependiente3"/>
        <w:spacing w:after="0"/>
        <w:jc w:val="both"/>
        <w:rPr>
          <w:rFonts w:ascii="Arial" w:hAnsi="Arial" w:cs="Arial"/>
          <w:sz w:val="22"/>
          <w:szCs w:val="24"/>
          <w:lang w:val="en-US"/>
        </w:rPr>
      </w:pPr>
    </w:p>
    <w:p w:rsidR="00C46195" w:rsidRDefault="00C46195" w:rsidP="00D827F8">
      <w:pPr>
        <w:pStyle w:val="Textoindependiente3"/>
        <w:spacing w:after="0"/>
        <w:jc w:val="both"/>
        <w:rPr>
          <w:rFonts w:ascii="Arial" w:hAnsi="Arial" w:cs="Arial"/>
          <w:sz w:val="22"/>
          <w:szCs w:val="24"/>
          <w:lang w:val="en-US"/>
        </w:rPr>
      </w:pPr>
      <w:bookmarkStart w:id="0" w:name="_GoBack"/>
      <w:bookmarkEnd w:id="0"/>
    </w:p>
    <w:p w:rsidR="00C46195" w:rsidRPr="000A624F" w:rsidRDefault="00C46195" w:rsidP="00D827F8">
      <w:pPr>
        <w:pStyle w:val="Textoindependiente3"/>
        <w:spacing w:after="0"/>
        <w:jc w:val="both"/>
        <w:rPr>
          <w:rFonts w:ascii="Arial" w:hAnsi="Arial" w:cs="Arial"/>
          <w:sz w:val="22"/>
          <w:szCs w:val="24"/>
          <w:lang w:val="en-US"/>
        </w:rPr>
      </w:pPr>
    </w:p>
    <w:p w:rsidR="00D827F8" w:rsidRDefault="00D827F8" w:rsidP="00D827F8">
      <w:pPr>
        <w:pStyle w:val="Textoindependiente3"/>
        <w:spacing w:after="0"/>
        <w:jc w:val="both"/>
        <w:rPr>
          <w:rFonts w:ascii="Arial" w:hAnsi="Arial" w:cs="Arial"/>
          <w:sz w:val="22"/>
          <w:szCs w:val="24"/>
          <w:lang w:val="en-US"/>
        </w:rPr>
      </w:pPr>
    </w:p>
    <w:p w:rsidR="00C46195" w:rsidRPr="00E92813" w:rsidRDefault="00C46195" w:rsidP="00D827F8">
      <w:pPr>
        <w:pStyle w:val="Textoindependiente3"/>
        <w:spacing w:after="0"/>
        <w:jc w:val="both"/>
        <w:rPr>
          <w:rFonts w:ascii="Arial" w:hAnsi="Arial" w:cs="Arial"/>
          <w:sz w:val="22"/>
          <w:szCs w:val="24"/>
          <w:lang w:val="en-US"/>
        </w:rPr>
      </w:pPr>
    </w:p>
    <w:p w:rsidR="00D827F8" w:rsidRPr="00501B78" w:rsidRDefault="00D827F8" w:rsidP="00D827F8">
      <w:pPr>
        <w:pStyle w:val="Textoindependiente3"/>
        <w:spacing w:after="0"/>
        <w:jc w:val="both"/>
        <w:rPr>
          <w:rFonts w:ascii="Arial" w:hAnsi="Arial" w:cs="Arial"/>
          <w:sz w:val="22"/>
          <w:szCs w:val="24"/>
          <w:lang w:val="es-MX"/>
        </w:rPr>
      </w:pPr>
      <w:r w:rsidRPr="00501B78">
        <w:rPr>
          <w:rFonts w:ascii="Arial" w:hAnsi="Arial" w:cs="Arial"/>
          <w:sz w:val="22"/>
          <w:szCs w:val="24"/>
          <w:lang w:val="es-MX"/>
        </w:rPr>
        <w:t>JAIRO ENRIQUE OSORIO BUSTAMANTE</w:t>
      </w:r>
    </w:p>
    <w:p w:rsidR="00D827F8" w:rsidRPr="00501B78" w:rsidRDefault="00D827F8" w:rsidP="00D827F8">
      <w:pPr>
        <w:pStyle w:val="Textoindependiente3"/>
        <w:spacing w:after="0"/>
        <w:jc w:val="both"/>
        <w:rPr>
          <w:rFonts w:ascii="Arial" w:hAnsi="Arial" w:cs="Arial"/>
          <w:sz w:val="22"/>
          <w:szCs w:val="24"/>
          <w:lang w:val="es-MX"/>
        </w:rPr>
      </w:pPr>
      <w:r w:rsidRPr="00501B78">
        <w:rPr>
          <w:rFonts w:ascii="Arial" w:hAnsi="Arial" w:cs="Arial"/>
          <w:sz w:val="22"/>
          <w:szCs w:val="24"/>
          <w:lang w:val="es-MX"/>
        </w:rPr>
        <w:t>Legal</w:t>
      </w:r>
      <w:r w:rsidR="009C47A9">
        <w:rPr>
          <w:rFonts w:ascii="Arial" w:hAnsi="Arial" w:cs="Arial"/>
          <w:sz w:val="22"/>
          <w:szCs w:val="24"/>
          <w:lang w:val="es-MX"/>
        </w:rPr>
        <w:t xml:space="preserve"> Representative</w:t>
      </w:r>
    </w:p>
    <w:p w:rsidR="00D827F8" w:rsidRPr="0060070A" w:rsidRDefault="00D827F8" w:rsidP="00D827F8">
      <w:pPr>
        <w:pStyle w:val="Encabezado"/>
        <w:tabs>
          <w:tab w:val="clear" w:pos="4252"/>
          <w:tab w:val="clear" w:pos="8504"/>
        </w:tabs>
        <w:rPr>
          <w:rFonts w:ascii="Arial" w:hAnsi="Arial" w:cs="Arial"/>
          <w:sz w:val="22"/>
          <w:lang w:val="es-MX"/>
        </w:rPr>
      </w:pPr>
    </w:p>
    <w:p w:rsidR="00D827F8" w:rsidRDefault="00D827F8" w:rsidP="00D827F8">
      <w:pPr>
        <w:pStyle w:val="Encabezado"/>
        <w:tabs>
          <w:tab w:val="clear" w:pos="4252"/>
          <w:tab w:val="clear" w:pos="8504"/>
        </w:tabs>
        <w:rPr>
          <w:rFonts w:ascii="Arial" w:hAnsi="Arial" w:cs="Arial"/>
          <w:sz w:val="16"/>
        </w:rPr>
      </w:pPr>
    </w:p>
    <w:p w:rsidR="00D91468" w:rsidRPr="00D827F8" w:rsidRDefault="00D91468" w:rsidP="00D91468">
      <w:pPr>
        <w:pStyle w:val="Encabezado"/>
        <w:ind w:left="-426" w:right="7989" w:firstLine="426"/>
        <w:jc w:val="both"/>
        <w:rPr>
          <w:rFonts w:ascii="Arial" w:hAnsi="Arial" w:cs="Arial"/>
          <w:color w:val="FFFFFF" w:themeColor="background1"/>
          <w:sz w:val="16"/>
          <w:lang w:val="es-CO"/>
        </w:rPr>
      </w:pPr>
      <w:r w:rsidRPr="00D827F8">
        <w:rPr>
          <w:rFonts w:ascii="Arial" w:hAnsi="Arial" w:cs="Arial"/>
          <w:color w:val="FFFFFF" w:themeColor="background1"/>
          <w:sz w:val="16"/>
          <w:lang w:val="es-CO"/>
        </w:rPr>
        <w:t xml:space="preserve">Carlos A. </w:t>
      </w:r>
    </w:p>
    <w:p w:rsidR="00CF2598" w:rsidRPr="00F31AE5" w:rsidRDefault="00CF2598" w:rsidP="00D91468">
      <w:pPr>
        <w:pStyle w:val="Encabezado"/>
        <w:ind w:left="-142" w:right="7280" w:firstLine="142"/>
        <w:jc w:val="both"/>
        <w:rPr>
          <w:rFonts w:ascii="Arial" w:hAnsi="Arial" w:cs="Arial"/>
          <w:sz w:val="16"/>
        </w:rPr>
      </w:pPr>
    </w:p>
    <w:sectPr w:rsidR="00CF2598" w:rsidRPr="00F31AE5" w:rsidSect="006E6AF0">
      <w:headerReference w:type="default" r:id="rId7"/>
      <w:footerReference w:type="default" r:id="rId8"/>
      <w:pgSz w:w="12242" w:h="15842" w:code="1"/>
      <w:pgMar w:top="2268" w:right="1134" w:bottom="1418" w:left="1701" w:header="1134" w:footer="12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50" w:rsidRDefault="00AA0F50">
      <w:r>
        <w:separator/>
      </w:r>
    </w:p>
  </w:endnote>
  <w:endnote w:type="continuationSeparator" w:id="0">
    <w:p w:rsidR="00AA0F50" w:rsidRDefault="00AA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E5" w:rsidRPr="004701A0" w:rsidRDefault="00F31AE5" w:rsidP="004701A0">
    <w:pPr>
      <w:pStyle w:val="Piedepgina"/>
      <w:pBdr>
        <w:top w:val="single" w:sz="4" w:space="1" w:color="auto"/>
      </w:pBdr>
      <w:tabs>
        <w:tab w:val="clear" w:pos="4252"/>
        <w:tab w:val="clear" w:pos="8504"/>
        <w:tab w:val="left" w:pos="3690"/>
      </w:tabs>
      <w:jc w:val="center"/>
      <w:rPr>
        <w:rFonts w:ascii="Arial" w:hAnsi="Arial" w:cs="Arial"/>
        <w:iCs/>
        <w:sz w:val="16"/>
        <w:lang w:val="es-CO"/>
      </w:rPr>
    </w:pPr>
    <w:r>
      <w:rPr>
        <w:rFonts w:ascii="Arial" w:hAnsi="Arial" w:cs="Arial"/>
        <w:b/>
        <w:iCs/>
        <w:sz w:val="16"/>
        <w:lang w:val="es-CO"/>
      </w:rPr>
      <w:t>Carrera 7 No.</w:t>
    </w:r>
    <w:r w:rsidRPr="004701A0">
      <w:rPr>
        <w:rFonts w:ascii="Arial" w:hAnsi="Arial" w:cs="Arial"/>
        <w:b/>
        <w:iCs/>
        <w:sz w:val="16"/>
        <w:lang w:val="es-CO"/>
      </w:rPr>
      <w:t xml:space="preserve"> 35 – 40  PBX (1) 339 42 40 Fax (1) 285 85 87</w:t>
    </w:r>
  </w:p>
  <w:p w:rsidR="00F31AE5" w:rsidRPr="00FF0DEF" w:rsidRDefault="00F31AE5" w:rsidP="004701A0">
    <w:pPr>
      <w:pStyle w:val="Piedepgina"/>
      <w:jc w:val="center"/>
      <w:rPr>
        <w:rFonts w:ascii="Arial" w:hAnsi="Arial" w:cs="Arial"/>
        <w:b/>
        <w:iCs/>
        <w:sz w:val="16"/>
        <w:lang w:val="es-CO"/>
      </w:rPr>
    </w:pPr>
    <w:r w:rsidRPr="00FF0DEF">
      <w:rPr>
        <w:rFonts w:ascii="Arial" w:hAnsi="Arial" w:cs="Arial"/>
        <w:b/>
        <w:iCs/>
        <w:sz w:val="16"/>
        <w:lang w:val="es-CO"/>
      </w:rPr>
      <w:t>Web Site: www.fogafin.gov.co - mail: fogafin@fogafin.gov.co</w:t>
    </w:r>
  </w:p>
  <w:p w:rsidR="00F31AE5" w:rsidRDefault="00F31AE5" w:rsidP="004701A0">
    <w:pPr>
      <w:pStyle w:val="Piedepgina"/>
      <w:jc w:val="center"/>
      <w:rPr>
        <w:rFonts w:ascii="Arial" w:hAnsi="Arial" w:cs="Arial"/>
        <w:sz w:val="16"/>
        <w:lang w:val="es-CO"/>
      </w:rPr>
    </w:pPr>
    <w:r>
      <w:rPr>
        <w:noProof/>
        <w:lang w:val="es-CO" w:eastAsia="es-CO"/>
      </w:rPr>
      <w:drawing>
        <wp:anchor distT="0" distB="0" distL="114300" distR="114300" simplePos="0" relativeHeight="251661312" behindDoc="1" locked="0" layoutInCell="1" allowOverlap="1" wp14:anchorId="5880E638" wp14:editId="640CC67D">
          <wp:simplePos x="0" y="0"/>
          <wp:positionH relativeFrom="column">
            <wp:posOffset>-289560</wp:posOffset>
          </wp:positionH>
          <wp:positionV relativeFrom="paragraph">
            <wp:posOffset>93980</wp:posOffset>
          </wp:positionV>
          <wp:extent cx="6181725" cy="699770"/>
          <wp:effectExtent l="19050" t="0" r="9525" b="0"/>
          <wp:wrapTight wrapText="bothSides">
            <wp:wrapPolygon edited="0">
              <wp:start x="-67" y="0"/>
              <wp:lineTo x="-67" y="21169"/>
              <wp:lineTo x="21633" y="21169"/>
              <wp:lineTo x="21633" y="0"/>
              <wp:lineTo x="-67" y="0"/>
            </wp:wrapPolygon>
          </wp:wrapTight>
          <wp:docPr id="38" name="Imagen 38" descr="LOLO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LOLOLO"/>
                  <pic:cNvPicPr>
                    <a:picLocks noChangeAspect="1" noChangeArrowheads="1"/>
                  </pic:cNvPicPr>
                </pic:nvPicPr>
                <pic:blipFill>
                  <a:blip r:embed="rId1"/>
                  <a:srcRect/>
                  <a:stretch>
                    <a:fillRect/>
                  </a:stretch>
                </pic:blipFill>
                <pic:spPr bwMode="auto">
                  <a:xfrm>
                    <a:off x="0" y="0"/>
                    <a:ext cx="6181725" cy="699770"/>
                  </a:xfrm>
                  <a:prstGeom prst="rect">
                    <a:avLst/>
                  </a:prstGeom>
                  <a:noFill/>
                  <a:ln w="9525">
                    <a:noFill/>
                    <a:miter lim="800000"/>
                    <a:headEnd/>
                    <a:tailEnd/>
                  </a:ln>
                </pic:spPr>
              </pic:pic>
            </a:graphicData>
          </a:graphic>
        </wp:anchor>
      </w:drawing>
    </w:r>
    <w:r>
      <w:rPr>
        <w:rFonts w:ascii="Arial" w:hAnsi="Arial" w:cs="Arial"/>
        <w:b/>
        <w:iCs/>
        <w:sz w:val="16"/>
        <w:lang w:val="es-CO"/>
      </w:rPr>
      <w:t>Bogotá D.C., Colombia</w:t>
    </w:r>
  </w:p>
  <w:p w:rsidR="00F31AE5" w:rsidRPr="00A00BD4" w:rsidRDefault="00F31AE5" w:rsidP="007014F4">
    <w:pPr>
      <w:pStyle w:val="Piedepgina"/>
      <w:tabs>
        <w:tab w:val="left" w:pos="1170"/>
        <w:tab w:val="center" w:pos="4703"/>
      </w:tabs>
      <w:ind w:left="-70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50" w:rsidRDefault="00AA0F50">
      <w:r>
        <w:separator/>
      </w:r>
    </w:p>
  </w:footnote>
  <w:footnote w:type="continuationSeparator" w:id="0">
    <w:p w:rsidR="00AA0F50" w:rsidRDefault="00AA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E5" w:rsidRDefault="00F31AE5">
    <w:pPr>
      <w:pStyle w:val="Encabezado"/>
      <w:rPr>
        <w:rFonts w:ascii="Arial" w:hAnsi="Arial" w:cs="Arial"/>
      </w:rPr>
    </w:pPr>
    <w:r>
      <w:rPr>
        <w:noProof/>
        <w:lang w:val="es-CO" w:eastAsia="es-CO"/>
      </w:rPr>
      <w:drawing>
        <wp:anchor distT="0" distB="0" distL="114300" distR="114300" simplePos="0" relativeHeight="251659264" behindDoc="0" locked="0" layoutInCell="1" allowOverlap="1" wp14:anchorId="1710CE32" wp14:editId="7AC30AA3">
          <wp:simplePos x="0" y="0"/>
          <wp:positionH relativeFrom="column">
            <wp:posOffset>-346710</wp:posOffset>
          </wp:positionH>
          <wp:positionV relativeFrom="paragraph">
            <wp:posOffset>-438785</wp:posOffset>
          </wp:positionV>
          <wp:extent cx="1749425" cy="648335"/>
          <wp:effectExtent l="19050" t="0" r="3175" b="0"/>
          <wp:wrapNone/>
          <wp:docPr id="34" name="Imagen 1" descr="C:\Users\njimenez\AppData\Local\Microsoft\Windows\Temporary Internet Files\Content.Outlook\ICQNTHMT\logo fogafín -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njimenez\AppData\Local\Microsoft\Windows\Temporary Internet Files\Content.Outlook\ICQNTHMT\logo fogafín -02 (2).jpg"/>
                  <pic:cNvPicPr>
                    <a:picLocks noChangeAspect="1" noChangeArrowheads="1"/>
                  </pic:cNvPicPr>
                </pic:nvPicPr>
                <pic:blipFill>
                  <a:blip r:embed="rId1"/>
                  <a:srcRect/>
                  <a:stretch>
                    <a:fillRect/>
                  </a:stretch>
                </pic:blipFill>
                <pic:spPr bwMode="auto">
                  <a:xfrm>
                    <a:off x="0" y="0"/>
                    <a:ext cx="1749425" cy="648335"/>
                  </a:xfrm>
                  <a:prstGeom prst="rect">
                    <a:avLst/>
                  </a:prstGeom>
                  <a:noFill/>
                  <a:ln w="9525">
                    <a:noFill/>
                    <a:miter lim="800000"/>
                    <a:headEnd/>
                    <a:tailEnd/>
                  </a:ln>
                </pic:spPr>
              </pic:pic>
            </a:graphicData>
          </a:graphic>
        </wp:anchor>
      </w:drawing>
    </w:r>
  </w:p>
  <w:p w:rsidR="00F31AE5" w:rsidRDefault="00F31AE5">
    <w:pPr>
      <w:pStyle w:val="Encabezado"/>
      <w:jc w:val="center"/>
      <w:rPr>
        <w:rFonts w:ascii="Arial" w:hAnsi="Arial" w:cs="Arial"/>
      </w:rPr>
    </w:pPr>
    <w:r>
      <w:rPr>
        <w:rFonts w:ascii="Arial" w:hAnsi="Arial" w:cs="Arial"/>
        <w:noProof/>
        <w:lang w:val="es-CO" w:eastAsia="es-CO"/>
      </w:rPr>
      <mc:AlternateContent>
        <mc:Choice Requires="wps">
          <w:drawing>
            <wp:anchor distT="0" distB="0" distL="114300" distR="114300" simplePos="0" relativeHeight="251656192" behindDoc="0" locked="0" layoutInCell="1" allowOverlap="1" wp14:anchorId="277C0215" wp14:editId="5B68A4A3">
              <wp:simplePos x="0" y="0"/>
              <wp:positionH relativeFrom="column">
                <wp:posOffset>120015</wp:posOffset>
              </wp:positionH>
              <wp:positionV relativeFrom="paragraph">
                <wp:posOffset>111125</wp:posOffset>
              </wp:positionV>
              <wp:extent cx="381000" cy="209550"/>
              <wp:effectExtent l="15240" t="6350" r="13335" b="1270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95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3413" id="Rectangle 24" o:spid="_x0000_s1026" style="position:absolute;margin-left:9.45pt;margin-top:8.75pt;width:30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" filled="f" strokeweight="1pt"/>
          </w:pict>
        </mc:Fallback>
      </mc:AlternateContent>
    </w:r>
  </w:p>
  <w:p w:rsidR="00F31AE5" w:rsidRDefault="00F31AE5" w:rsidP="00CF2598">
    <w:pPr>
      <w:rPr>
        <w:rFonts w:ascii="Arial" w:hAnsi="Arial" w:cs="Arial"/>
        <w:b/>
      </w:rPr>
    </w:pPr>
    <w:r>
      <w:rPr>
        <w:rFonts w:ascii="Arial" w:hAnsi="Arial" w:cs="Arial"/>
        <w:b/>
      </w:rPr>
      <w:t xml:space="preserve">     OTP</w:t>
    </w:r>
  </w:p>
  <w:p w:rsidR="00F31AE5" w:rsidRDefault="00F31AE5" w:rsidP="00CF2598">
    <w:pPr>
      <w:pStyle w:val="Encabezado"/>
      <w:ind w:left="-142" w:right="7280" w:firstLine="142"/>
      <w:jc w:val="both"/>
      <w:rPr>
        <w:rFonts w:ascii="Arial" w:hAnsi="Arial" w:cs="Arial"/>
        <w:b/>
      </w:rPr>
    </w:pPr>
  </w:p>
  <w:p w:rsidR="00F31AE5" w:rsidRDefault="00F31AE5" w:rsidP="004E42E3">
    <w:pPr>
      <w:pStyle w:val="Encabezado"/>
      <w:ind w:left="-142" w:right="7280" w:firstLine="142"/>
      <w:jc w:val="both"/>
      <w:rPr>
        <w:rFonts w:ascii="Arial" w:hAnsi="Arial" w:cs="Arial"/>
      </w:rPr>
    </w:pPr>
    <w:r>
      <w:rPr>
        <w:rFonts w:ascii="Arial" w:hAnsi="Arial" w:cs="Arial"/>
        <w:b/>
        <w:sz w:val="10"/>
      </w:rPr>
      <w:t xml:space="preserve">PREFIJO DEL ÁREA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52BBC"/>
    <w:multiLevelType w:val="hybridMultilevel"/>
    <w:tmpl w:val="7DC0C88A"/>
    <w:lvl w:ilvl="0" w:tplc="92DA4070">
      <w:start w:val="38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70"/>
    <w:rsid w:val="00030565"/>
    <w:rsid w:val="000579AB"/>
    <w:rsid w:val="00081451"/>
    <w:rsid w:val="000A1AC6"/>
    <w:rsid w:val="000A624F"/>
    <w:rsid w:val="000A729A"/>
    <w:rsid w:val="000B4AF3"/>
    <w:rsid w:val="000F6AD0"/>
    <w:rsid w:val="000F6FCB"/>
    <w:rsid w:val="00107134"/>
    <w:rsid w:val="00110D0F"/>
    <w:rsid w:val="0012018B"/>
    <w:rsid w:val="00121896"/>
    <w:rsid w:val="0014659A"/>
    <w:rsid w:val="00160A37"/>
    <w:rsid w:val="001A67B4"/>
    <w:rsid w:val="0021056F"/>
    <w:rsid w:val="00231A91"/>
    <w:rsid w:val="0027687A"/>
    <w:rsid w:val="002829D0"/>
    <w:rsid w:val="00286E38"/>
    <w:rsid w:val="002D0055"/>
    <w:rsid w:val="002D597A"/>
    <w:rsid w:val="00306F0A"/>
    <w:rsid w:val="00307265"/>
    <w:rsid w:val="00324C9A"/>
    <w:rsid w:val="00327757"/>
    <w:rsid w:val="00330CE5"/>
    <w:rsid w:val="0035574C"/>
    <w:rsid w:val="00365BD0"/>
    <w:rsid w:val="00374F62"/>
    <w:rsid w:val="003B58C0"/>
    <w:rsid w:val="003C2034"/>
    <w:rsid w:val="003E7589"/>
    <w:rsid w:val="00401F8F"/>
    <w:rsid w:val="00404B17"/>
    <w:rsid w:val="004237E5"/>
    <w:rsid w:val="00435380"/>
    <w:rsid w:val="004360BE"/>
    <w:rsid w:val="004701A0"/>
    <w:rsid w:val="00474BE9"/>
    <w:rsid w:val="004A08C3"/>
    <w:rsid w:val="004A4FA8"/>
    <w:rsid w:val="004E42E3"/>
    <w:rsid w:val="004E69FD"/>
    <w:rsid w:val="004F2C45"/>
    <w:rsid w:val="005032C1"/>
    <w:rsid w:val="00505C1A"/>
    <w:rsid w:val="00532B65"/>
    <w:rsid w:val="00543C62"/>
    <w:rsid w:val="00545F0B"/>
    <w:rsid w:val="0055106C"/>
    <w:rsid w:val="00553AF1"/>
    <w:rsid w:val="005870EE"/>
    <w:rsid w:val="005972E9"/>
    <w:rsid w:val="005A75E4"/>
    <w:rsid w:val="005B550F"/>
    <w:rsid w:val="0061626E"/>
    <w:rsid w:val="006C5B31"/>
    <w:rsid w:val="006D15AD"/>
    <w:rsid w:val="006D3F98"/>
    <w:rsid w:val="006E6AF0"/>
    <w:rsid w:val="007014F4"/>
    <w:rsid w:val="0071633D"/>
    <w:rsid w:val="00717C2A"/>
    <w:rsid w:val="00727988"/>
    <w:rsid w:val="00733288"/>
    <w:rsid w:val="007350C4"/>
    <w:rsid w:val="00750982"/>
    <w:rsid w:val="00750C94"/>
    <w:rsid w:val="00755D8B"/>
    <w:rsid w:val="00797FD5"/>
    <w:rsid w:val="007A2F5B"/>
    <w:rsid w:val="007D3309"/>
    <w:rsid w:val="007F4587"/>
    <w:rsid w:val="007F5B5B"/>
    <w:rsid w:val="0080000B"/>
    <w:rsid w:val="00815798"/>
    <w:rsid w:val="00824034"/>
    <w:rsid w:val="008757AF"/>
    <w:rsid w:val="008C38EA"/>
    <w:rsid w:val="008F6B6B"/>
    <w:rsid w:val="00907C1A"/>
    <w:rsid w:val="0091200B"/>
    <w:rsid w:val="009A4308"/>
    <w:rsid w:val="009B24BC"/>
    <w:rsid w:val="009C47A9"/>
    <w:rsid w:val="009D5A35"/>
    <w:rsid w:val="009E5C10"/>
    <w:rsid w:val="00A005A1"/>
    <w:rsid w:val="00A00BD4"/>
    <w:rsid w:val="00A707F3"/>
    <w:rsid w:val="00A83145"/>
    <w:rsid w:val="00AA0552"/>
    <w:rsid w:val="00AA0F50"/>
    <w:rsid w:val="00AB2FB4"/>
    <w:rsid w:val="00AE7CD0"/>
    <w:rsid w:val="00B101A8"/>
    <w:rsid w:val="00B104F0"/>
    <w:rsid w:val="00B15141"/>
    <w:rsid w:val="00B23471"/>
    <w:rsid w:val="00B27F40"/>
    <w:rsid w:val="00B33D21"/>
    <w:rsid w:val="00B52474"/>
    <w:rsid w:val="00B91B4A"/>
    <w:rsid w:val="00BB2D4A"/>
    <w:rsid w:val="00BB55FB"/>
    <w:rsid w:val="00BC5805"/>
    <w:rsid w:val="00BE3D2D"/>
    <w:rsid w:val="00BF3E92"/>
    <w:rsid w:val="00C07870"/>
    <w:rsid w:val="00C22651"/>
    <w:rsid w:val="00C22EBF"/>
    <w:rsid w:val="00C3135E"/>
    <w:rsid w:val="00C36963"/>
    <w:rsid w:val="00C44DAC"/>
    <w:rsid w:val="00C46195"/>
    <w:rsid w:val="00C854ED"/>
    <w:rsid w:val="00CB128C"/>
    <w:rsid w:val="00CB46A0"/>
    <w:rsid w:val="00CB76A9"/>
    <w:rsid w:val="00CC3072"/>
    <w:rsid w:val="00CF2598"/>
    <w:rsid w:val="00CF77B8"/>
    <w:rsid w:val="00D04639"/>
    <w:rsid w:val="00D827F8"/>
    <w:rsid w:val="00D913A0"/>
    <w:rsid w:val="00D91468"/>
    <w:rsid w:val="00DA3328"/>
    <w:rsid w:val="00DB0D1C"/>
    <w:rsid w:val="00DC0883"/>
    <w:rsid w:val="00DC2793"/>
    <w:rsid w:val="00DE1CA5"/>
    <w:rsid w:val="00DE6FEB"/>
    <w:rsid w:val="00DF756B"/>
    <w:rsid w:val="00E21482"/>
    <w:rsid w:val="00E375F4"/>
    <w:rsid w:val="00E61432"/>
    <w:rsid w:val="00E92813"/>
    <w:rsid w:val="00E92DB0"/>
    <w:rsid w:val="00EC4D88"/>
    <w:rsid w:val="00ED48DD"/>
    <w:rsid w:val="00ED54F4"/>
    <w:rsid w:val="00ED5966"/>
    <w:rsid w:val="00ED5CCB"/>
    <w:rsid w:val="00EF1EA4"/>
    <w:rsid w:val="00EF58FF"/>
    <w:rsid w:val="00F24E8B"/>
    <w:rsid w:val="00F31AE5"/>
    <w:rsid w:val="00F60463"/>
    <w:rsid w:val="00FB0B00"/>
    <w:rsid w:val="00FD6845"/>
    <w:rsid w:val="00FE27FF"/>
    <w:rsid w:val="00FF0DEF"/>
    <w:rsid w:val="00FF13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9749A"/>
  <w15:docId w15:val="{A7D5772D-65CA-4A94-A15B-69D0DFA1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ZapfHumnst BT" w:hAnsi="ZapfHumnst BT"/>
      <w:b/>
      <w:bCs/>
    </w:rPr>
  </w:style>
  <w:style w:type="paragraph" w:styleId="Ttulo2">
    <w:name w:val="heading 2"/>
    <w:basedOn w:val="Normal"/>
    <w:next w:val="Normal"/>
    <w:link w:val="Ttulo2Car"/>
    <w:semiHidden/>
    <w:unhideWhenUsed/>
    <w:qFormat/>
    <w:rsid w:val="00365B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customStyle="1" w:styleId="Hipervnculo1">
    <w:name w:val="Hipervínculo1"/>
    <w:rPr>
      <w:color w:val="0000FF"/>
      <w:u w:val="single"/>
    </w:rPr>
  </w:style>
  <w:style w:type="character" w:styleId="Hipervnculo">
    <w:name w:val="Hyperlink"/>
    <w:rPr>
      <w:color w:val="0000FF"/>
      <w:u w:val="single"/>
    </w:rPr>
  </w:style>
  <w:style w:type="character" w:customStyle="1" w:styleId="EncabezadoCar">
    <w:name w:val="Encabezado Car"/>
    <w:link w:val="Encabezado"/>
    <w:locked/>
    <w:rPr>
      <w:lang w:val="es-ES_tradnl" w:eastAsia="es-ES" w:bidi="ar-SA"/>
    </w:rPr>
  </w:style>
  <w:style w:type="character" w:customStyle="1" w:styleId="PiedepginaCar">
    <w:name w:val="Pie de página Car"/>
    <w:link w:val="Piedepgina"/>
    <w:semiHidden/>
    <w:locked/>
    <w:rPr>
      <w:lang w:val="es-ES_tradnl" w:eastAsia="es-ES" w:bidi="ar-SA"/>
    </w:rPr>
  </w:style>
  <w:style w:type="paragraph" w:customStyle="1" w:styleId="Default">
    <w:name w:val="Default"/>
    <w:rsid w:val="006D15AD"/>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D91468"/>
    <w:pPr>
      <w:ind w:left="720"/>
      <w:contextualSpacing/>
    </w:pPr>
  </w:style>
  <w:style w:type="paragraph" w:styleId="Textoindependiente3">
    <w:name w:val="Body Text 3"/>
    <w:basedOn w:val="Normal"/>
    <w:link w:val="Textoindependiente3Car"/>
    <w:rsid w:val="00D827F8"/>
    <w:pPr>
      <w:spacing w:after="120"/>
    </w:pPr>
    <w:rPr>
      <w:sz w:val="16"/>
      <w:lang w:val="es-ES"/>
    </w:rPr>
  </w:style>
  <w:style w:type="character" w:customStyle="1" w:styleId="Textoindependiente3Car">
    <w:name w:val="Texto independiente 3 Car"/>
    <w:basedOn w:val="Fuentedeprrafopredeter"/>
    <w:link w:val="Textoindependiente3"/>
    <w:rsid w:val="00D827F8"/>
    <w:rPr>
      <w:sz w:val="16"/>
      <w:lang w:val="es-ES" w:eastAsia="es-ES"/>
    </w:rPr>
  </w:style>
  <w:style w:type="character" w:customStyle="1" w:styleId="Ttulo2Car">
    <w:name w:val="Título 2 Car"/>
    <w:basedOn w:val="Fuentedeprrafopredeter"/>
    <w:link w:val="Ttulo2"/>
    <w:semiHidden/>
    <w:rsid w:val="00365BD0"/>
    <w:rPr>
      <w:rFonts w:asciiTheme="majorHAnsi" w:eastAsiaTheme="majorEastAsia" w:hAnsiTheme="majorHAnsi" w:cstheme="majorBidi"/>
      <w:b/>
      <w:bCs/>
      <w:color w:val="4F81BD" w:themeColor="accent1"/>
      <w:sz w:val="26"/>
      <w:szCs w:val="26"/>
      <w:lang w:val="es-ES_tradnl" w:eastAsia="es-ES"/>
    </w:rPr>
  </w:style>
  <w:style w:type="paragraph" w:styleId="Textodeglobo">
    <w:name w:val="Balloon Text"/>
    <w:basedOn w:val="Normal"/>
    <w:link w:val="TextodegloboCar"/>
    <w:semiHidden/>
    <w:unhideWhenUsed/>
    <w:rsid w:val="00365BD0"/>
    <w:rPr>
      <w:rFonts w:ascii="Tahoma" w:hAnsi="Tahoma" w:cs="Tahoma"/>
      <w:sz w:val="16"/>
      <w:szCs w:val="16"/>
    </w:rPr>
  </w:style>
  <w:style w:type="character" w:customStyle="1" w:styleId="TextodegloboCar">
    <w:name w:val="Texto de globo Car"/>
    <w:basedOn w:val="Fuentedeprrafopredeter"/>
    <w:link w:val="Textodeglobo"/>
    <w:semiHidden/>
    <w:rsid w:val="00365BD0"/>
    <w:rPr>
      <w:rFonts w:ascii="Tahoma" w:hAnsi="Tahoma" w:cs="Tahoma"/>
      <w:sz w:val="16"/>
      <w:szCs w:val="16"/>
      <w:lang w:val="es-ES_tradnl" w:eastAsia="es-ES"/>
    </w:rPr>
  </w:style>
  <w:style w:type="character" w:styleId="Refdecomentario">
    <w:name w:val="annotation reference"/>
    <w:basedOn w:val="Fuentedeprrafopredeter"/>
    <w:semiHidden/>
    <w:unhideWhenUsed/>
    <w:rsid w:val="00435380"/>
    <w:rPr>
      <w:sz w:val="16"/>
      <w:szCs w:val="16"/>
    </w:rPr>
  </w:style>
  <w:style w:type="paragraph" w:styleId="Textocomentario">
    <w:name w:val="annotation text"/>
    <w:basedOn w:val="Normal"/>
    <w:link w:val="TextocomentarioCar"/>
    <w:semiHidden/>
    <w:unhideWhenUsed/>
    <w:rsid w:val="00435380"/>
  </w:style>
  <w:style w:type="character" w:customStyle="1" w:styleId="TextocomentarioCar">
    <w:name w:val="Texto comentario Car"/>
    <w:basedOn w:val="Fuentedeprrafopredeter"/>
    <w:link w:val="Textocomentario"/>
    <w:semiHidden/>
    <w:rsid w:val="00435380"/>
    <w:rPr>
      <w:lang w:val="es-ES_tradnl" w:eastAsia="es-ES"/>
    </w:rPr>
  </w:style>
  <w:style w:type="paragraph" w:styleId="Asuntodelcomentario">
    <w:name w:val="annotation subject"/>
    <w:basedOn w:val="Textocomentario"/>
    <w:next w:val="Textocomentario"/>
    <w:link w:val="AsuntodelcomentarioCar"/>
    <w:semiHidden/>
    <w:unhideWhenUsed/>
    <w:rsid w:val="00435380"/>
    <w:rPr>
      <w:b/>
      <w:bCs/>
    </w:rPr>
  </w:style>
  <w:style w:type="character" w:customStyle="1" w:styleId="AsuntodelcomentarioCar">
    <w:name w:val="Asunto del comentario Car"/>
    <w:basedOn w:val="TextocomentarioCar"/>
    <w:link w:val="Asuntodelcomentario"/>
    <w:semiHidden/>
    <w:rsid w:val="00435380"/>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vanegas.F0GAFIN\Datos%20de%20programa\Microsoft\Plantillas\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Carta.dot</Template>
  <TotalTime>3</TotalTime>
  <Pages>2</Pages>
  <Words>723</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Fondo de Garantias de Instituciones Financieras</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FOGAFIN</dc:creator>
  <cp:lastModifiedBy>Stefani Rivera Beltran</cp:lastModifiedBy>
  <cp:revision>5</cp:revision>
  <cp:lastPrinted>2014-11-25T00:19:00Z</cp:lastPrinted>
  <dcterms:created xsi:type="dcterms:W3CDTF">2015-11-23T22:59:00Z</dcterms:created>
  <dcterms:modified xsi:type="dcterms:W3CDTF">2018-01-02T16:53:00Z</dcterms:modified>
</cp:coreProperties>
</file>